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5666"/>
      </w:tblGrid>
      <w:tr w:rsidR="00736C20" w:rsidRPr="001B2DB8" w:rsidTr="00D97E8D">
        <w:trPr>
          <w:jc w:val="center"/>
        </w:trPr>
        <w:tc>
          <w:tcPr>
            <w:tcW w:w="3697" w:type="dxa"/>
          </w:tcPr>
          <w:p w:rsidR="00736C20" w:rsidRPr="001B2DB8" w:rsidRDefault="00EA52A1" w:rsidP="00D97E8D">
            <w:pPr>
              <w:jc w:val="center"/>
              <w:rPr>
                <w:szCs w:val="28"/>
              </w:rPr>
            </w:pPr>
            <w:r w:rsidRPr="001B2DB8">
              <w:rPr>
                <w:szCs w:val="28"/>
              </w:rPr>
              <w:t>HỘI CCB TỈNH QUẢNG NAM</w:t>
            </w:r>
          </w:p>
        </w:tc>
        <w:tc>
          <w:tcPr>
            <w:tcW w:w="5666" w:type="dxa"/>
          </w:tcPr>
          <w:p w:rsidR="00736C20" w:rsidRPr="001B2DB8" w:rsidRDefault="00736C20" w:rsidP="00697C38">
            <w:pPr>
              <w:rPr>
                <w:b/>
                <w:sz w:val="26"/>
                <w:szCs w:val="26"/>
              </w:rPr>
            </w:pPr>
            <w:r w:rsidRPr="001B2DB8">
              <w:rPr>
                <w:b/>
                <w:sz w:val="26"/>
                <w:szCs w:val="26"/>
              </w:rPr>
              <w:t>CỘNG HÒA XÃ HỘI CHỦ NGHĨA VIỆT NAM</w:t>
            </w:r>
          </w:p>
        </w:tc>
      </w:tr>
      <w:tr w:rsidR="00736C20" w:rsidRPr="001B2DB8" w:rsidTr="00D97E8D">
        <w:trPr>
          <w:jc w:val="center"/>
        </w:trPr>
        <w:tc>
          <w:tcPr>
            <w:tcW w:w="3697" w:type="dxa"/>
          </w:tcPr>
          <w:p w:rsidR="00736C20" w:rsidRPr="001B2DB8" w:rsidRDefault="00697C38" w:rsidP="00D97E8D">
            <w:pPr>
              <w:jc w:val="center"/>
              <w:rPr>
                <w:b/>
                <w:sz w:val="26"/>
                <w:szCs w:val="26"/>
              </w:rPr>
            </w:pPr>
            <w:r w:rsidRPr="001B2DB8">
              <w:rPr>
                <w:b/>
                <w:sz w:val="26"/>
                <w:szCs w:val="26"/>
              </w:rPr>
              <w:t xml:space="preserve">HỘI </w:t>
            </w:r>
            <w:r w:rsidR="00EA52A1" w:rsidRPr="001B2DB8">
              <w:rPr>
                <w:b/>
                <w:sz w:val="26"/>
                <w:szCs w:val="26"/>
              </w:rPr>
              <w:t>ĐỒNG THI ĐUA</w:t>
            </w:r>
          </w:p>
        </w:tc>
        <w:tc>
          <w:tcPr>
            <w:tcW w:w="5666" w:type="dxa"/>
          </w:tcPr>
          <w:p w:rsidR="00736C20" w:rsidRPr="001B2DB8" w:rsidRDefault="00736C20" w:rsidP="00301C80">
            <w:pPr>
              <w:jc w:val="center"/>
              <w:rPr>
                <w:b/>
                <w:sz w:val="26"/>
                <w:szCs w:val="26"/>
              </w:rPr>
            </w:pPr>
            <w:r w:rsidRPr="001B2DB8">
              <w:rPr>
                <w:b/>
                <w:sz w:val="26"/>
                <w:szCs w:val="26"/>
              </w:rPr>
              <w:t xml:space="preserve">Độc lập </w:t>
            </w:r>
            <w:r w:rsidR="00301C80" w:rsidRPr="001B2DB8">
              <w:rPr>
                <w:b/>
                <w:sz w:val="26"/>
                <w:szCs w:val="26"/>
              </w:rPr>
              <w:t>-</w:t>
            </w:r>
            <w:r w:rsidRPr="001B2DB8">
              <w:rPr>
                <w:b/>
                <w:sz w:val="26"/>
                <w:szCs w:val="26"/>
              </w:rPr>
              <w:t xml:space="preserve"> Tự do </w:t>
            </w:r>
            <w:r w:rsidR="00301C80" w:rsidRPr="001B2DB8">
              <w:rPr>
                <w:b/>
                <w:sz w:val="26"/>
                <w:szCs w:val="26"/>
              </w:rPr>
              <w:t>-</w:t>
            </w:r>
            <w:r w:rsidRPr="001B2DB8">
              <w:rPr>
                <w:b/>
                <w:sz w:val="26"/>
                <w:szCs w:val="26"/>
              </w:rPr>
              <w:t xml:space="preserve"> Hạnh phúc</w:t>
            </w:r>
          </w:p>
        </w:tc>
      </w:tr>
      <w:tr w:rsidR="00736C20" w:rsidRPr="001B2DB8" w:rsidTr="00D97E8D">
        <w:trPr>
          <w:jc w:val="center"/>
        </w:trPr>
        <w:tc>
          <w:tcPr>
            <w:tcW w:w="3697" w:type="dxa"/>
          </w:tcPr>
          <w:p w:rsidR="00697C38" w:rsidRPr="001B2DB8" w:rsidRDefault="00697C38" w:rsidP="006B6DF5">
            <w:pPr>
              <w:jc w:val="center"/>
              <w:rPr>
                <w:sz w:val="26"/>
                <w:szCs w:val="26"/>
              </w:rPr>
            </w:pPr>
            <w:r w:rsidRPr="001B2DB8">
              <w:rPr>
                <w:noProof/>
                <w:sz w:val="26"/>
                <w:szCs w:val="26"/>
              </w:rPr>
              <mc:AlternateContent>
                <mc:Choice Requires="wps">
                  <w:drawing>
                    <wp:anchor distT="0" distB="0" distL="114300" distR="114300" simplePos="0" relativeHeight="251660288" behindDoc="0" locked="0" layoutInCell="1" allowOverlap="1" wp14:anchorId="798FF2D1" wp14:editId="2263310A">
                      <wp:simplePos x="0" y="0"/>
                      <wp:positionH relativeFrom="margin">
                        <wp:posOffset>711019</wp:posOffset>
                      </wp:positionH>
                      <wp:positionV relativeFrom="paragraph">
                        <wp:posOffset>-2268</wp:posOffset>
                      </wp:positionV>
                      <wp:extent cx="7683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6pt,-.2pt" to="11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" strokecolor="#0d0d0d [3069]" strokeweight=".5pt">
                      <v:stroke joinstyle="miter"/>
                      <w10:wrap anchorx="margin"/>
                    </v:line>
                  </w:pict>
                </mc:Fallback>
              </mc:AlternateContent>
            </w:r>
          </w:p>
          <w:p w:rsidR="00736C20" w:rsidRPr="001B2DB8" w:rsidRDefault="00697C38" w:rsidP="000603F0">
            <w:pPr>
              <w:jc w:val="center"/>
              <w:rPr>
                <w:b/>
                <w:sz w:val="26"/>
                <w:szCs w:val="26"/>
              </w:rPr>
            </w:pPr>
            <w:r w:rsidRPr="001B2DB8">
              <w:rPr>
                <w:sz w:val="26"/>
                <w:szCs w:val="26"/>
              </w:rPr>
              <w:t>Số</w:t>
            </w:r>
            <w:r w:rsidR="00CF3E17" w:rsidRPr="001B2DB8">
              <w:rPr>
                <w:sz w:val="26"/>
                <w:szCs w:val="26"/>
              </w:rPr>
              <w:t xml:space="preserve">: </w:t>
            </w:r>
            <w:r w:rsidR="000603F0" w:rsidRPr="000603F0">
              <w:rPr>
                <w:b/>
                <w:sz w:val="26"/>
                <w:szCs w:val="26"/>
              </w:rPr>
              <w:t>07</w:t>
            </w:r>
            <w:r w:rsidR="00CF3E17" w:rsidRPr="001B2DB8">
              <w:rPr>
                <w:sz w:val="26"/>
                <w:szCs w:val="26"/>
              </w:rPr>
              <w:t xml:space="preserve"> /NX</w:t>
            </w:r>
            <w:r w:rsidRPr="001B2DB8">
              <w:rPr>
                <w:sz w:val="26"/>
                <w:szCs w:val="26"/>
              </w:rPr>
              <w:t>-CCB</w:t>
            </w:r>
          </w:p>
        </w:tc>
        <w:tc>
          <w:tcPr>
            <w:tcW w:w="5666" w:type="dxa"/>
          </w:tcPr>
          <w:p w:rsidR="00697C38" w:rsidRPr="001B2DB8" w:rsidRDefault="00697C38" w:rsidP="006B6DF5">
            <w:pPr>
              <w:jc w:val="center"/>
              <w:rPr>
                <w:i/>
                <w:sz w:val="26"/>
                <w:szCs w:val="26"/>
              </w:rPr>
            </w:pPr>
            <w:r w:rsidRPr="001B2DB8">
              <w:rPr>
                <w:noProof/>
                <w:sz w:val="26"/>
                <w:szCs w:val="26"/>
              </w:rPr>
              <mc:AlternateContent>
                <mc:Choice Requires="wps">
                  <w:drawing>
                    <wp:anchor distT="0" distB="0" distL="114300" distR="114300" simplePos="0" relativeHeight="251659264" behindDoc="0" locked="0" layoutInCell="1" allowOverlap="1" wp14:anchorId="525D22E0" wp14:editId="5A0FC7D6">
                      <wp:simplePos x="0" y="0"/>
                      <wp:positionH relativeFrom="column">
                        <wp:posOffset>709930</wp:posOffset>
                      </wp:positionH>
                      <wp:positionV relativeFrom="paragraph">
                        <wp:posOffset>45720</wp:posOffset>
                      </wp:positionV>
                      <wp:extent cx="2054860" cy="9525"/>
                      <wp:effectExtent l="0" t="0" r="21590" b="28575"/>
                      <wp:wrapNone/>
                      <wp:docPr id="8" name="Straight Connector 8"/>
                      <wp:cNvGraphicFramePr/>
                      <a:graphic xmlns:a="http://schemas.openxmlformats.org/drawingml/2006/main">
                        <a:graphicData uri="http://schemas.microsoft.com/office/word/2010/wordprocessingShape">
                          <wps:wsp>
                            <wps:cNvCnPr/>
                            <wps:spPr>
                              <a:xfrm flipV="1">
                                <a:off x="0" y="0"/>
                                <a:ext cx="205486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7E01CB"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3.6pt" to="217.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" strokecolor="black [3200]" strokeweight=".5pt">
                      <v:stroke joinstyle="miter"/>
                    </v:line>
                  </w:pict>
                </mc:Fallback>
              </mc:AlternateContent>
            </w:r>
          </w:p>
          <w:p w:rsidR="00736C20" w:rsidRPr="001B2DB8" w:rsidRDefault="00697C38" w:rsidP="000603F0">
            <w:pPr>
              <w:jc w:val="center"/>
              <w:rPr>
                <w:i/>
                <w:sz w:val="26"/>
                <w:szCs w:val="26"/>
              </w:rPr>
            </w:pPr>
            <w:r w:rsidRPr="001B2DB8">
              <w:rPr>
                <w:i/>
                <w:sz w:val="26"/>
                <w:szCs w:val="26"/>
              </w:rPr>
              <w:t>Quảng N</w:t>
            </w:r>
            <w:r w:rsidR="00892B66" w:rsidRPr="001B2DB8">
              <w:rPr>
                <w:i/>
                <w:sz w:val="26"/>
                <w:szCs w:val="26"/>
              </w:rPr>
              <w:t xml:space="preserve">am, ngày </w:t>
            </w:r>
            <w:r w:rsidR="000603F0">
              <w:rPr>
                <w:i/>
                <w:sz w:val="26"/>
                <w:szCs w:val="26"/>
              </w:rPr>
              <w:t xml:space="preserve">24 </w:t>
            </w:r>
            <w:r w:rsidR="00027C0A" w:rsidRPr="001B2DB8">
              <w:rPr>
                <w:i/>
                <w:sz w:val="26"/>
                <w:szCs w:val="26"/>
              </w:rPr>
              <w:t>tháng 6</w:t>
            </w:r>
            <w:r w:rsidR="001946DE" w:rsidRPr="001B2DB8">
              <w:rPr>
                <w:i/>
                <w:sz w:val="26"/>
                <w:szCs w:val="26"/>
              </w:rPr>
              <w:t xml:space="preserve"> </w:t>
            </w:r>
            <w:r w:rsidR="00027C0A" w:rsidRPr="001B2DB8">
              <w:rPr>
                <w:i/>
                <w:sz w:val="26"/>
                <w:szCs w:val="26"/>
              </w:rPr>
              <w:t>năm 202</w:t>
            </w:r>
            <w:r w:rsidR="00996846" w:rsidRPr="001B2DB8">
              <w:rPr>
                <w:i/>
                <w:sz w:val="26"/>
                <w:szCs w:val="26"/>
              </w:rPr>
              <w:t>4</w:t>
            </w:r>
          </w:p>
        </w:tc>
      </w:tr>
    </w:tbl>
    <w:p w:rsidR="00095977" w:rsidRPr="001B2DB8" w:rsidRDefault="00095977" w:rsidP="0038349D">
      <w:pPr>
        <w:jc w:val="center"/>
        <w:rPr>
          <w:sz w:val="16"/>
        </w:rPr>
      </w:pPr>
    </w:p>
    <w:p w:rsidR="00736C20" w:rsidRPr="00E462B3" w:rsidRDefault="00CF3E17" w:rsidP="003D67A0">
      <w:pPr>
        <w:jc w:val="center"/>
        <w:rPr>
          <w:b/>
          <w:sz w:val="28"/>
          <w:szCs w:val="28"/>
        </w:rPr>
      </w:pPr>
      <w:r w:rsidRPr="00E462B3">
        <w:rPr>
          <w:b/>
          <w:sz w:val="28"/>
          <w:szCs w:val="28"/>
        </w:rPr>
        <w:t>NHẬN XÉT</w:t>
      </w:r>
    </w:p>
    <w:p w:rsidR="005C0247" w:rsidRPr="00E462B3" w:rsidRDefault="009A448E" w:rsidP="0038349D">
      <w:pPr>
        <w:jc w:val="center"/>
        <w:rPr>
          <w:b/>
          <w:sz w:val="28"/>
          <w:szCs w:val="28"/>
        </w:rPr>
      </w:pPr>
      <w:r w:rsidRPr="00E462B3">
        <w:rPr>
          <w:b/>
          <w:sz w:val="28"/>
          <w:szCs w:val="28"/>
        </w:rPr>
        <w:t>P</w:t>
      </w:r>
      <w:r w:rsidR="005C0247" w:rsidRPr="00E462B3">
        <w:rPr>
          <w:b/>
          <w:sz w:val="28"/>
          <w:szCs w:val="28"/>
        </w:rPr>
        <w:t>hong trào thi đua “Cựu chiến binh</w:t>
      </w:r>
      <w:r w:rsidR="00E711BC" w:rsidRPr="00E462B3">
        <w:rPr>
          <w:b/>
          <w:sz w:val="28"/>
          <w:szCs w:val="28"/>
        </w:rPr>
        <w:t xml:space="preserve"> gương mẫu” </w:t>
      </w:r>
    </w:p>
    <w:p w:rsidR="00736C20" w:rsidRPr="00E462B3" w:rsidRDefault="00E711BC" w:rsidP="0038349D">
      <w:pPr>
        <w:jc w:val="center"/>
        <w:rPr>
          <w:b/>
          <w:sz w:val="28"/>
          <w:szCs w:val="28"/>
        </w:rPr>
      </w:pPr>
      <w:r w:rsidRPr="00E462B3">
        <w:rPr>
          <w:b/>
          <w:sz w:val="28"/>
          <w:szCs w:val="28"/>
        </w:rPr>
        <w:t xml:space="preserve">6 tháng đầu năm </w:t>
      </w:r>
      <w:r w:rsidR="00027C0A" w:rsidRPr="00E462B3">
        <w:rPr>
          <w:b/>
          <w:sz w:val="28"/>
          <w:szCs w:val="28"/>
        </w:rPr>
        <w:t>202</w:t>
      </w:r>
      <w:r w:rsidR="00996846" w:rsidRPr="00E462B3">
        <w:rPr>
          <w:b/>
          <w:sz w:val="28"/>
          <w:szCs w:val="28"/>
        </w:rPr>
        <w:t>4</w:t>
      </w:r>
      <w:r w:rsidR="00CF3E17" w:rsidRPr="00E462B3">
        <w:rPr>
          <w:b/>
          <w:sz w:val="28"/>
          <w:szCs w:val="28"/>
        </w:rPr>
        <w:t xml:space="preserve"> cụm 9 huyện, thị xã, thành phố đồng bằng</w:t>
      </w:r>
    </w:p>
    <w:p w:rsidR="00542C2A" w:rsidRPr="00E462B3" w:rsidRDefault="00B92FF1" w:rsidP="0038349D">
      <w:pPr>
        <w:jc w:val="center"/>
        <w:rPr>
          <w:b/>
          <w:sz w:val="28"/>
          <w:szCs w:val="28"/>
        </w:rPr>
      </w:pPr>
      <w:r w:rsidRPr="00E462B3">
        <w:rPr>
          <w:b/>
          <w:i/>
          <w:sz w:val="28"/>
          <w:szCs w:val="28"/>
        </w:rPr>
        <w:t>(số liệu tính đế</w:t>
      </w:r>
      <w:r w:rsidR="00027C0A" w:rsidRPr="00E462B3">
        <w:rPr>
          <w:b/>
          <w:i/>
          <w:sz w:val="28"/>
          <w:szCs w:val="28"/>
        </w:rPr>
        <w:t>n ngày 31/5/202</w:t>
      </w:r>
      <w:r w:rsidR="00996846" w:rsidRPr="00E462B3">
        <w:rPr>
          <w:b/>
          <w:i/>
          <w:sz w:val="28"/>
          <w:szCs w:val="28"/>
        </w:rPr>
        <w:t>4</w:t>
      </w:r>
      <w:r w:rsidRPr="00E462B3">
        <w:rPr>
          <w:b/>
          <w:i/>
          <w:sz w:val="28"/>
          <w:szCs w:val="28"/>
        </w:rPr>
        <w:t>)</w:t>
      </w:r>
    </w:p>
    <w:p w:rsidR="00736C20" w:rsidRPr="001B2DB8" w:rsidRDefault="00736C20" w:rsidP="00935CBC">
      <w:pPr>
        <w:spacing w:after="120"/>
        <w:jc w:val="center"/>
        <w:rPr>
          <w:b/>
        </w:rPr>
      </w:pPr>
      <w:r w:rsidRPr="001B2DB8">
        <w:rPr>
          <w:b/>
          <w:noProof/>
        </w:rPr>
        <mc:AlternateContent>
          <mc:Choice Requires="wps">
            <w:drawing>
              <wp:anchor distT="0" distB="0" distL="114300" distR="114300" simplePos="0" relativeHeight="251661312" behindDoc="0" locked="0" layoutInCell="1" allowOverlap="1" wp14:anchorId="3C0900E9" wp14:editId="4074C801">
                <wp:simplePos x="0" y="0"/>
                <wp:positionH relativeFrom="column">
                  <wp:posOffset>2262012</wp:posOffset>
                </wp:positionH>
                <wp:positionV relativeFrom="paragraph">
                  <wp:posOffset>40640</wp:posOffset>
                </wp:positionV>
                <wp:extent cx="1334683"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13346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80DF80"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1pt,3.2pt" to="28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" strokecolor="black [3213]">
                <v:stroke joinstyle="miter"/>
              </v:line>
            </w:pict>
          </mc:Fallback>
        </mc:AlternateContent>
      </w:r>
    </w:p>
    <w:p w:rsidR="00542C2A" w:rsidRPr="001B2DB8" w:rsidRDefault="00027C0A" w:rsidP="006F6E68">
      <w:pPr>
        <w:pStyle w:val="NormalWeb"/>
        <w:shd w:val="clear" w:color="auto" w:fill="FFFFFF"/>
        <w:spacing w:before="0" w:beforeAutospacing="0" w:after="0" w:afterAutospacing="0"/>
        <w:ind w:firstLine="720"/>
        <w:jc w:val="both"/>
        <w:rPr>
          <w:sz w:val="28"/>
          <w:szCs w:val="28"/>
        </w:rPr>
      </w:pPr>
      <w:r w:rsidRPr="001B2DB8">
        <w:rPr>
          <w:sz w:val="28"/>
          <w:szCs w:val="28"/>
        </w:rPr>
        <w:t>Trong 6 tháng đầu năm 202</w:t>
      </w:r>
      <w:r w:rsidR="00996846" w:rsidRPr="001B2DB8">
        <w:rPr>
          <w:sz w:val="28"/>
          <w:szCs w:val="28"/>
        </w:rPr>
        <w:t>4</w:t>
      </w:r>
      <w:r w:rsidR="004D66D8" w:rsidRPr="001B2DB8">
        <w:rPr>
          <w:sz w:val="28"/>
          <w:szCs w:val="28"/>
        </w:rPr>
        <w:t xml:space="preserve">, </w:t>
      </w:r>
      <w:r w:rsidR="00A66063" w:rsidRPr="001B2DB8">
        <w:rPr>
          <w:sz w:val="28"/>
          <w:szCs w:val="28"/>
        </w:rPr>
        <w:t>các đơn vị trong cụm thi đua</w:t>
      </w:r>
      <w:r w:rsidR="005D0781" w:rsidRPr="001B2DB8">
        <w:rPr>
          <w:sz w:val="28"/>
          <w:szCs w:val="28"/>
        </w:rPr>
        <w:t xml:space="preserve"> </w:t>
      </w:r>
      <w:r w:rsidR="001A1C3A" w:rsidRPr="001B2DB8">
        <w:rPr>
          <w:sz w:val="28"/>
          <w:szCs w:val="28"/>
        </w:rPr>
        <w:t xml:space="preserve">Hội CCB </w:t>
      </w:r>
      <w:r w:rsidR="00E738DC" w:rsidRPr="001B2DB8">
        <w:rPr>
          <w:sz w:val="28"/>
          <w:szCs w:val="28"/>
        </w:rPr>
        <w:t xml:space="preserve">9 </w:t>
      </w:r>
      <w:r w:rsidR="00CF3E17" w:rsidRPr="001B2DB8">
        <w:rPr>
          <w:sz w:val="28"/>
          <w:szCs w:val="28"/>
        </w:rPr>
        <w:t>huyện, thị</w:t>
      </w:r>
      <w:r w:rsidR="001A1C3A" w:rsidRPr="001B2DB8">
        <w:rPr>
          <w:sz w:val="28"/>
          <w:szCs w:val="28"/>
        </w:rPr>
        <w:t xml:space="preserve"> xã, thành phố</w:t>
      </w:r>
      <w:r w:rsidR="00CF3E17" w:rsidRPr="001B2DB8">
        <w:rPr>
          <w:sz w:val="28"/>
          <w:szCs w:val="28"/>
        </w:rPr>
        <w:t xml:space="preserve"> </w:t>
      </w:r>
      <w:r w:rsidR="00E738DC" w:rsidRPr="001B2DB8">
        <w:rPr>
          <w:sz w:val="28"/>
          <w:szCs w:val="28"/>
        </w:rPr>
        <w:t>đồng bằng</w:t>
      </w:r>
      <w:r w:rsidR="00CF3E17" w:rsidRPr="001B2DB8">
        <w:rPr>
          <w:sz w:val="28"/>
          <w:szCs w:val="28"/>
        </w:rPr>
        <w:t xml:space="preserve"> </w:t>
      </w:r>
      <w:r w:rsidR="002B2267" w:rsidRPr="001B2DB8">
        <w:rPr>
          <w:sz w:val="28"/>
          <w:szCs w:val="28"/>
        </w:rPr>
        <w:t>đã quán triệt</w:t>
      </w:r>
      <w:r w:rsidR="005167E4" w:rsidRPr="001B2DB8">
        <w:rPr>
          <w:sz w:val="28"/>
          <w:szCs w:val="28"/>
        </w:rPr>
        <w:t>, triển khai thực hiện</w:t>
      </w:r>
      <w:r w:rsidR="002B2267" w:rsidRPr="001B2DB8">
        <w:rPr>
          <w:sz w:val="28"/>
          <w:szCs w:val="28"/>
        </w:rPr>
        <w:t xml:space="preserve"> </w:t>
      </w:r>
      <w:r w:rsidR="00A51D93" w:rsidRPr="001B2DB8">
        <w:rPr>
          <w:sz w:val="28"/>
          <w:szCs w:val="28"/>
        </w:rPr>
        <w:t>toàn diện các mục tiêu thi đua và đạt được kết quả, nổi lên</w:t>
      </w:r>
      <w:r w:rsidR="00E738DC" w:rsidRPr="001B2DB8">
        <w:rPr>
          <w:sz w:val="28"/>
          <w:szCs w:val="28"/>
        </w:rPr>
        <w:t>:</w:t>
      </w:r>
    </w:p>
    <w:p w:rsidR="002B2267" w:rsidRPr="001B2DB8" w:rsidRDefault="00542C2A" w:rsidP="006F6E68">
      <w:pPr>
        <w:pStyle w:val="NormalWeb"/>
        <w:shd w:val="clear" w:color="auto" w:fill="FFFFFF"/>
        <w:spacing w:before="0" w:beforeAutospacing="0" w:after="0" w:afterAutospacing="0"/>
        <w:ind w:firstLine="720"/>
        <w:jc w:val="both"/>
        <w:rPr>
          <w:sz w:val="28"/>
          <w:szCs w:val="28"/>
        </w:rPr>
      </w:pPr>
      <w:r w:rsidRPr="001B2DB8">
        <w:rPr>
          <w:b/>
          <w:sz w:val="28"/>
          <w:szCs w:val="28"/>
        </w:rPr>
        <w:t xml:space="preserve"> I. ƯU ĐIỂM:</w:t>
      </w:r>
    </w:p>
    <w:p w:rsidR="00745650" w:rsidRPr="001B2DB8" w:rsidRDefault="00E738DC" w:rsidP="006F6E68">
      <w:pPr>
        <w:ind w:firstLine="720"/>
        <w:jc w:val="both"/>
        <w:rPr>
          <w:sz w:val="28"/>
          <w:szCs w:val="28"/>
        </w:rPr>
      </w:pPr>
      <w:r w:rsidRPr="001B2DB8">
        <w:rPr>
          <w:sz w:val="28"/>
          <w:szCs w:val="28"/>
        </w:rPr>
        <w:t xml:space="preserve">- </w:t>
      </w:r>
      <w:r w:rsidR="007648CB" w:rsidRPr="001B2DB8">
        <w:rPr>
          <w:sz w:val="28"/>
          <w:szCs w:val="28"/>
        </w:rPr>
        <w:t>Hội CCB các</w:t>
      </w:r>
      <w:r w:rsidR="00DD2FEF" w:rsidRPr="001B2DB8">
        <w:rPr>
          <w:sz w:val="28"/>
          <w:szCs w:val="28"/>
        </w:rPr>
        <w:t xml:space="preserve"> </w:t>
      </w:r>
      <w:r w:rsidRPr="001B2DB8">
        <w:rPr>
          <w:sz w:val="28"/>
          <w:szCs w:val="28"/>
        </w:rPr>
        <w:t>huyện, thị</w:t>
      </w:r>
      <w:r w:rsidR="007648CB" w:rsidRPr="001B2DB8">
        <w:rPr>
          <w:sz w:val="28"/>
          <w:szCs w:val="28"/>
        </w:rPr>
        <w:t xml:space="preserve"> xã, thành phố</w:t>
      </w:r>
      <w:r w:rsidR="00DD2FEF" w:rsidRPr="001B2DB8">
        <w:rPr>
          <w:sz w:val="28"/>
          <w:szCs w:val="28"/>
        </w:rPr>
        <w:t xml:space="preserve"> </w:t>
      </w:r>
      <w:r w:rsidR="007648CB" w:rsidRPr="001B2DB8">
        <w:rPr>
          <w:sz w:val="28"/>
          <w:szCs w:val="28"/>
        </w:rPr>
        <w:t xml:space="preserve">trong </w:t>
      </w:r>
      <w:r w:rsidRPr="001B2DB8">
        <w:rPr>
          <w:sz w:val="28"/>
          <w:szCs w:val="28"/>
        </w:rPr>
        <w:t xml:space="preserve">cụm thi đua đã </w:t>
      </w:r>
      <w:r w:rsidR="00DD2FEF" w:rsidRPr="001B2DB8">
        <w:rPr>
          <w:sz w:val="28"/>
          <w:szCs w:val="28"/>
        </w:rPr>
        <w:t xml:space="preserve">tổ chức hội nghị triển khai nhiệm vụ </w:t>
      </w:r>
      <w:r w:rsidR="003A28FD" w:rsidRPr="001B2DB8">
        <w:rPr>
          <w:sz w:val="28"/>
          <w:szCs w:val="28"/>
        </w:rPr>
        <w:t xml:space="preserve">năm, </w:t>
      </w:r>
      <w:r w:rsidRPr="001B2DB8">
        <w:rPr>
          <w:sz w:val="28"/>
          <w:szCs w:val="28"/>
        </w:rPr>
        <w:t>gắn với</w:t>
      </w:r>
      <w:r w:rsidR="005C0247" w:rsidRPr="001B2DB8">
        <w:rPr>
          <w:sz w:val="28"/>
          <w:szCs w:val="28"/>
        </w:rPr>
        <w:t xml:space="preserve"> tổ chức tổng kết, phát động, </w:t>
      </w:r>
      <w:r w:rsidR="00745650" w:rsidRPr="001B2DB8">
        <w:rPr>
          <w:sz w:val="28"/>
          <w:szCs w:val="28"/>
        </w:rPr>
        <w:t>ký kết</w:t>
      </w:r>
      <w:r w:rsidR="00892B66" w:rsidRPr="001B2DB8">
        <w:rPr>
          <w:sz w:val="28"/>
          <w:szCs w:val="28"/>
        </w:rPr>
        <w:t>,</w:t>
      </w:r>
      <w:r w:rsidR="00027C0A" w:rsidRPr="001B2DB8">
        <w:rPr>
          <w:sz w:val="28"/>
          <w:szCs w:val="28"/>
        </w:rPr>
        <w:t xml:space="preserve"> giao ước thi đua năm 202</w:t>
      </w:r>
      <w:r w:rsidR="00996846" w:rsidRPr="001B2DB8">
        <w:rPr>
          <w:sz w:val="28"/>
          <w:szCs w:val="28"/>
        </w:rPr>
        <w:t>4</w:t>
      </w:r>
      <w:r w:rsidR="005C0247" w:rsidRPr="001B2DB8">
        <w:rPr>
          <w:sz w:val="28"/>
          <w:szCs w:val="28"/>
        </w:rPr>
        <w:t xml:space="preserve"> </w:t>
      </w:r>
      <w:r w:rsidR="00DD2FEF" w:rsidRPr="001B2DB8">
        <w:rPr>
          <w:sz w:val="28"/>
          <w:szCs w:val="28"/>
        </w:rPr>
        <w:t>ở cấp mình đảm bảo thời gian và chất lượng.</w:t>
      </w:r>
      <w:r w:rsidR="00130676" w:rsidRPr="001B2DB8">
        <w:rPr>
          <w:sz w:val="28"/>
          <w:szCs w:val="28"/>
        </w:rPr>
        <w:t xml:space="preserve"> Một số đơn vị tổ chức phát động </w:t>
      </w:r>
      <w:r w:rsidR="00027C0A" w:rsidRPr="001B2DB8">
        <w:rPr>
          <w:sz w:val="28"/>
          <w:szCs w:val="28"/>
        </w:rPr>
        <w:t xml:space="preserve">theo các </w:t>
      </w:r>
      <w:r w:rsidR="00130676" w:rsidRPr="001B2DB8">
        <w:rPr>
          <w:sz w:val="28"/>
          <w:szCs w:val="28"/>
        </w:rPr>
        <w:t>đợt thi đua</w:t>
      </w:r>
      <w:r w:rsidR="000648B8" w:rsidRPr="001B2DB8">
        <w:rPr>
          <w:sz w:val="28"/>
          <w:szCs w:val="28"/>
        </w:rPr>
        <w:t>, lập thành tích chào mừng các ngày lễ lớn và các sự kiện của quê hương, đất nước</w:t>
      </w:r>
      <w:r w:rsidR="00745650" w:rsidRPr="001B2DB8">
        <w:rPr>
          <w:sz w:val="28"/>
          <w:szCs w:val="28"/>
        </w:rPr>
        <w:t>, góp phần thúc đẩy thực hiện tốt các nhiệm vụ công tác Hội</w:t>
      </w:r>
      <w:r w:rsidR="00130676" w:rsidRPr="001B2DB8">
        <w:rPr>
          <w:sz w:val="28"/>
          <w:szCs w:val="28"/>
        </w:rPr>
        <w:t>.</w:t>
      </w:r>
    </w:p>
    <w:p w:rsidR="008321DA" w:rsidRPr="001B2DB8" w:rsidRDefault="00AA5BA1" w:rsidP="006F6E68">
      <w:pPr>
        <w:ind w:firstLine="720"/>
        <w:jc w:val="both"/>
        <w:rPr>
          <w:sz w:val="28"/>
          <w:szCs w:val="28"/>
        </w:rPr>
      </w:pPr>
      <w:r w:rsidRPr="001B2DB8">
        <w:rPr>
          <w:sz w:val="28"/>
          <w:szCs w:val="28"/>
          <w:shd w:val="clear" w:color="auto" w:fill="FFFFFF"/>
        </w:rPr>
        <w:t xml:space="preserve">- </w:t>
      </w:r>
      <w:r w:rsidR="001505BD" w:rsidRPr="001B2DB8">
        <w:rPr>
          <w:sz w:val="28"/>
          <w:szCs w:val="28"/>
          <w:shd w:val="clear" w:color="auto" w:fill="FFFFFF"/>
        </w:rPr>
        <w:t>Hội CCB Cụm đồng bằng</w:t>
      </w:r>
      <w:r w:rsidR="008321DA" w:rsidRPr="001B2DB8">
        <w:rPr>
          <w:sz w:val="28"/>
          <w:szCs w:val="28"/>
          <w:shd w:val="clear" w:color="auto" w:fill="FFFFFF"/>
        </w:rPr>
        <w:t xml:space="preserve"> tổ chức cho cán bộ, hội viên học tập, quán triệt đầy đủ các chỉ thị, nghị quyết của Đảng, của Hội, </w:t>
      </w:r>
      <w:r w:rsidR="008321DA" w:rsidRPr="001B2DB8">
        <w:rPr>
          <w:sz w:val="28"/>
          <w:szCs w:val="28"/>
        </w:rPr>
        <w:t>học tập chuyên đề “</w:t>
      </w:r>
      <w:r w:rsidR="0092559C" w:rsidRPr="001B2DB8">
        <w:rPr>
          <w:i/>
          <w:sz w:val="28"/>
          <w:szCs w:val="28"/>
        </w:rPr>
        <w:t>H</w:t>
      </w:r>
      <w:r w:rsidR="008321DA" w:rsidRPr="001B2DB8">
        <w:rPr>
          <w:i/>
          <w:sz w:val="28"/>
          <w:szCs w:val="28"/>
        </w:rPr>
        <w:t>ọc tập và làm theo tư tưởng, phong cách Hồ Chí Minh</w:t>
      </w:r>
      <w:r w:rsidR="008321DA" w:rsidRPr="001B2DB8">
        <w:rPr>
          <w:sz w:val="28"/>
          <w:szCs w:val="28"/>
        </w:rPr>
        <w:t>” về xây dựng, phát huy giá trị văn hóa, sức mạnh con người góp phần xây dựng Quảng Nam thành tỉnh phát triển khá của cả nước vào năm 2030 của Tỉnh ủy Quảng Nam,</w:t>
      </w:r>
      <w:r w:rsidR="008321DA" w:rsidRPr="001B2DB8">
        <w:rPr>
          <w:sz w:val="28"/>
          <w:szCs w:val="28"/>
          <w:shd w:val="clear" w:color="auto" w:fill="FFFFFF"/>
        </w:rPr>
        <w:t xml:space="preserve"> tham gia </w:t>
      </w:r>
      <w:r w:rsidR="008321DA" w:rsidRPr="001B2DB8">
        <w:rPr>
          <w:sz w:val="28"/>
          <w:szCs w:val="28"/>
        </w:rPr>
        <w:t xml:space="preserve">18.741 đ/c. </w:t>
      </w:r>
      <w:r w:rsidR="008321DA" w:rsidRPr="001B2DB8">
        <w:rPr>
          <w:sz w:val="28"/>
          <w:szCs w:val="28"/>
          <w:lang w:val="en-GB"/>
        </w:rPr>
        <w:t xml:space="preserve">Tiếp tục triển khai thực hiện Kết luận số 21-KL/TW ngày 25/10/2021 về đẩy mạnh xây dựng chỉnh đốn Đảng và hệ thống chính trị; kiên quyết ngăn chặn, đẩy lùi, xử lý nghiêm cán bộ, đảng viên suy thoái về tư tưởng chính trị, đạo đức, lối sống, biểu hiện </w:t>
      </w:r>
      <w:r w:rsidR="008321DA" w:rsidRPr="001B2DB8">
        <w:rPr>
          <w:i/>
          <w:sz w:val="28"/>
          <w:szCs w:val="28"/>
          <w:lang w:val="en-GB"/>
        </w:rPr>
        <w:t>“tự diễn biến”,</w:t>
      </w:r>
      <w:r w:rsidR="008321DA" w:rsidRPr="001B2DB8">
        <w:rPr>
          <w:sz w:val="28"/>
          <w:szCs w:val="28"/>
          <w:lang w:val="en-GB"/>
        </w:rPr>
        <w:t xml:space="preserve"> </w:t>
      </w:r>
      <w:r w:rsidR="008321DA" w:rsidRPr="001B2DB8">
        <w:rPr>
          <w:i/>
          <w:sz w:val="28"/>
          <w:szCs w:val="28"/>
          <w:lang w:val="en-GB"/>
        </w:rPr>
        <w:t xml:space="preserve">“tự chuyển hóa”. </w:t>
      </w:r>
      <w:r w:rsidR="008321DA" w:rsidRPr="001B2DB8">
        <w:rPr>
          <w:sz w:val="28"/>
          <w:szCs w:val="28"/>
        </w:rPr>
        <w:t>Tổ chức sơ kết 3 năm thực hiện Kết luận 01-KL/TW về học tập và làm theo tư tưởng, đạo đức, phong cách Hồ Chí Minh</w:t>
      </w:r>
      <w:r w:rsidR="002E451C" w:rsidRPr="001B2DB8">
        <w:rPr>
          <w:rStyle w:val="FootnoteReference"/>
          <w:b/>
          <w:sz w:val="28"/>
          <w:szCs w:val="28"/>
        </w:rPr>
        <w:footnoteReference w:id="1"/>
      </w:r>
      <w:r w:rsidR="008321DA" w:rsidRPr="001B2DB8">
        <w:rPr>
          <w:sz w:val="28"/>
          <w:szCs w:val="28"/>
          <w:lang w:val="en-GB"/>
        </w:rPr>
        <w:t xml:space="preserve"> và tiếp tục triển khai thực hiện Nghị quyết số 35-NQ/TW của Bộ Chính trị </w:t>
      </w:r>
      <w:r w:rsidR="008321DA" w:rsidRPr="001B2DB8">
        <w:rPr>
          <w:i/>
          <w:sz w:val="28"/>
          <w:szCs w:val="28"/>
          <w:lang w:val="en-GB"/>
        </w:rPr>
        <w:t>“Về tăng cường bảo vệ nền tảng tư tưởng của Đảng, đấu tranh, phản bác các quan điểm sai trái, thù địch trong tình hình mới”</w:t>
      </w:r>
      <w:r w:rsidR="008321DA" w:rsidRPr="001B2DB8">
        <w:rPr>
          <w:sz w:val="28"/>
          <w:szCs w:val="28"/>
          <w:shd w:val="clear" w:color="auto" w:fill="FFFFFF"/>
          <w:lang w:val="vi-VN"/>
        </w:rPr>
        <w:t xml:space="preserve">; </w:t>
      </w:r>
      <w:r w:rsidR="008321DA" w:rsidRPr="001B2DB8">
        <w:rPr>
          <w:sz w:val="28"/>
          <w:szCs w:val="28"/>
        </w:rPr>
        <w:t xml:space="preserve">sinh hoạt chính trị “Vững bước dưới cờ Đảng” theo Kế hoạch số </w:t>
      </w:r>
      <w:r w:rsidR="009D2788" w:rsidRPr="001B2DB8">
        <w:rPr>
          <w:sz w:val="28"/>
          <w:szCs w:val="28"/>
        </w:rPr>
        <w:t>108/</w:t>
      </w:r>
      <w:r w:rsidR="008321DA" w:rsidRPr="001B2DB8">
        <w:rPr>
          <w:sz w:val="28"/>
          <w:szCs w:val="28"/>
        </w:rPr>
        <w:t>KH</w:t>
      </w:r>
      <w:r w:rsidR="009D2788" w:rsidRPr="001B2DB8">
        <w:rPr>
          <w:sz w:val="28"/>
          <w:szCs w:val="28"/>
        </w:rPr>
        <w:t>-CCB</w:t>
      </w:r>
      <w:r w:rsidR="008321DA" w:rsidRPr="001B2DB8">
        <w:rPr>
          <w:sz w:val="28"/>
          <w:szCs w:val="28"/>
        </w:rPr>
        <w:t xml:space="preserve">, ngày </w:t>
      </w:r>
      <w:r w:rsidR="009D2788" w:rsidRPr="001B2DB8">
        <w:rPr>
          <w:sz w:val="28"/>
          <w:szCs w:val="28"/>
        </w:rPr>
        <w:t>25</w:t>
      </w:r>
      <w:r w:rsidR="008321DA" w:rsidRPr="001B2DB8">
        <w:rPr>
          <w:sz w:val="28"/>
          <w:szCs w:val="28"/>
        </w:rPr>
        <w:t xml:space="preserve">/01/2024 của </w:t>
      </w:r>
      <w:r w:rsidR="009D2788" w:rsidRPr="001B2DB8">
        <w:rPr>
          <w:sz w:val="28"/>
          <w:szCs w:val="28"/>
        </w:rPr>
        <w:t>Hội CCB tỉnh</w:t>
      </w:r>
      <w:r w:rsidR="008321DA" w:rsidRPr="001B2DB8">
        <w:rPr>
          <w:sz w:val="28"/>
          <w:szCs w:val="28"/>
        </w:rPr>
        <w:t xml:space="preserve"> về tổ chức sinh hoạt chính trị nhân kỷ niệm 94 năm ngày thành lập Đảng Cộng sản Việt Nam và 94 năm ngày thành lập Đảng bộ tỉnh Quảng Nam; đợt sinh hoạt chính trị, tư tưởng theo nội dung bài viết “</w:t>
      </w:r>
      <w:r w:rsidR="008321DA" w:rsidRPr="001B2DB8">
        <w:rPr>
          <w:i/>
          <w:sz w:val="28"/>
          <w:szCs w:val="28"/>
        </w:rPr>
        <w:t>Tự hào và tin tưởng dưới lá cờ vẻ vang của Đảng, quyết tâm xây dựng một nước Việt Nam ngày càng giàu mạnh, văn minh, văn hiến và anh hùng”</w:t>
      </w:r>
      <w:r w:rsidR="008321DA" w:rsidRPr="001B2DB8">
        <w:rPr>
          <w:sz w:val="28"/>
          <w:szCs w:val="28"/>
        </w:rPr>
        <w:t xml:space="preserve"> của Tổng Bí thư Nguyễn Phú Trọng.</w:t>
      </w:r>
      <w:r w:rsidR="008321DA" w:rsidRPr="001B2DB8">
        <w:rPr>
          <w:bCs/>
          <w:sz w:val="28"/>
          <w:szCs w:val="28"/>
        </w:rPr>
        <w:t xml:space="preserve">  </w:t>
      </w:r>
    </w:p>
    <w:p w:rsidR="002E0A23" w:rsidRPr="001B2DB8" w:rsidRDefault="002E0A23" w:rsidP="006F6E68">
      <w:pPr>
        <w:ind w:firstLine="720"/>
        <w:jc w:val="both"/>
        <w:rPr>
          <w:spacing w:val="-4"/>
          <w:sz w:val="28"/>
          <w:szCs w:val="28"/>
        </w:rPr>
      </w:pPr>
      <w:r w:rsidRPr="001B2DB8">
        <w:rPr>
          <w:rFonts w:eastAsia="Calibri"/>
          <w:spacing w:val="-4"/>
          <w:sz w:val="28"/>
          <w:szCs w:val="28"/>
          <w:shd w:val="clear" w:color="auto" w:fill="FFFFFF"/>
        </w:rPr>
        <w:t xml:space="preserve">- </w:t>
      </w:r>
      <w:r w:rsidRPr="001B2DB8">
        <w:rPr>
          <w:rFonts w:eastAsia="Calibri"/>
          <w:spacing w:val="-4"/>
          <w:sz w:val="28"/>
          <w:szCs w:val="28"/>
        </w:rPr>
        <w:t xml:space="preserve">Các cấp Hội trong cụm thi đua đã làm tốt công tác tuyên truyền các ngày lễ lớn, các sự kiện chính trị trọng đại của đất nước và địa phương với nhiều hình thức đa dạng, phong phú và phù hợp, tạo sự đồng thuận, tin tưởng của cán bộ, hội viên CCB, CQN. Hội CCB </w:t>
      </w:r>
      <w:r w:rsidR="00954573">
        <w:rPr>
          <w:rFonts w:eastAsia="Calibri"/>
          <w:spacing w:val="-4"/>
          <w:sz w:val="28"/>
          <w:szCs w:val="28"/>
        </w:rPr>
        <w:t>tp.</w:t>
      </w:r>
      <w:r w:rsidR="007D659C" w:rsidRPr="001B2DB8">
        <w:rPr>
          <w:rFonts w:eastAsia="Calibri"/>
          <w:spacing w:val="-4"/>
          <w:sz w:val="28"/>
          <w:szCs w:val="28"/>
        </w:rPr>
        <w:t xml:space="preserve"> T</w:t>
      </w:r>
      <w:r w:rsidR="007C43C9">
        <w:rPr>
          <w:rFonts w:eastAsia="Calibri"/>
          <w:spacing w:val="-4"/>
          <w:sz w:val="28"/>
          <w:szCs w:val="28"/>
        </w:rPr>
        <w:t>K</w:t>
      </w:r>
      <w:r w:rsidR="007D659C" w:rsidRPr="001B2DB8">
        <w:rPr>
          <w:rFonts w:eastAsia="Calibri"/>
          <w:spacing w:val="-4"/>
          <w:sz w:val="28"/>
          <w:szCs w:val="28"/>
        </w:rPr>
        <w:t xml:space="preserve">, </w:t>
      </w:r>
      <w:r w:rsidR="007C43C9">
        <w:rPr>
          <w:rFonts w:eastAsia="Calibri"/>
          <w:spacing w:val="-4"/>
          <w:sz w:val="28"/>
          <w:szCs w:val="28"/>
        </w:rPr>
        <w:t xml:space="preserve">huyện </w:t>
      </w:r>
      <w:r w:rsidR="007D659C" w:rsidRPr="001B2DB8">
        <w:rPr>
          <w:rFonts w:eastAsia="Calibri"/>
          <w:spacing w:val="-4"/>
          <w:sz w:val="28"/>
          <w:szCs w:val="28"/>
        </w:rPr>
        <w:t xml:space="preserve">NT, QS, ĐB, </w:t>
      </w:r>
      <w:r w:rsidR="00954573">
        <w:rPr>
          <w:rFonts w:eastAsia="Calibri"/>
          <w:spacing w:val="-4"/>
          <w:sz w:val="28"/>
          <w:szCs w:val="28"/>
        </w:rPr>
        <w:t>D</w:t>
      </w:r>
      <w:r w:rsidR="007D659C" w:rsidRPr="001B2DB8">
        <w:rPr>
          <w:rFonts w:eastAsia="Calibri"/>
          <w:spacing w:val="-4"/>
          <w:sz w:val="28"/>
          <w:szCs w:val="28"/>
        </w:rPr>
        <w:t xml:space="preserve">X, TB </w:t>
      </w:r>
      <w:r w:rsidRPr="001B2DB8">
        <w:rPr>
          <w:rFonts w:eastAsia="Calibri"/>
          <w:spacing w:val="-4"/>
          <w:sz w:val="28"/>
          <w:szCs w:val="28"/>
        </w:rPr>
        <w:t xml:space="preserve">đã tham gia tích cực nội dung </w:t>
      </w:r>
      <w:r w:rsidRPr="001B2DB8">
        <w:rPr>
          <w:rFonts w:eastAsia="Calibri"/>
          <w:spacing w:val="-4"/>
          <w:sz w:val="28"/>
          <w:szCs w:val="28"/>
        </w:rPr>
        <w:lastRenderedPageBreak/>
        <w:t xml:space="preserve">Bản tin nội bộ CCB tỉnh, Trang </w:t>
      </w:r>
      <w:r w:rsidR="00011804" w:rsidRPr="001B2DB8">
        <w:rPr>
          <w:rFonts w:eastAsia="Calibri"/>
          <w:spacing w:val="-4"/>
          <w:sz w:val="28"/>
          <w:szCs w:val="28"/>
        </w:rPr>
        <w:t xml:space="preserve"> </w:t>
      </w:r>
      <w:r w:rsidRPr="001B2DB8">
        <w:rPr>
          <w:rFonts w:eastAsia="Calibri"/>
          <w:spacing w:val="-4"/>
          <w:sz w:val="28"/>
          <w:szCs w:val="28"/>
        </w:rPr>
        <w:t xml:space="preserve">thông tin điện tử và cộng tác chuyên mục truyền hình </w:t>
      </w:r>
      <w:r w:rsidRPr="001B2DB8">
        <w:rPr>
          <w:rFonts w:eastAsia="Calibri"/>
          <w:i/>
          <w:spacing w:val="-4"/>
          <w:sz w:val="28"/>
          <w:szCs w:val="28"/>
        </w:rPr>
        <w:t>“CCB Quảng Nam”</w:t>
      </w:r>
      <w:r w:rsidRPr="001B2DB8">
        <w:rPr>
          <w:rFonts w:eastAsia="Calibri"/>
          <w:spacing w:val="-4"/>
          <w:sz w:val="28"/>
          <w:szCs w:val="28"/>
        </w:rPr>
        <w:t xml:space="preserve"> phát trên sóng Đài tỉnh. </w:t>
      </w:r>
      <w:r w:rsidR="00431A29" w:rsidRPr="001B2DB8">
        <w:rPr>
          <w:rFonts w:eastAsia="Calibri"/>
          <w:spacing w:val="-4"/>
          <w:sz w:val="28"/>
          <w:szCs w:val="28"/>
        </w:rPr>
        <w:t xml:space="preserve">Các hoạt động văn hoá văn nghệ, tổ chức các giải thi đấu, giao lưu thể thao, cờ tướng, cờ làng.....được các đơn vị </w:t>
      </w:r>
      <w:r w:rsidR="00AB5993" w:rsidRPr="001B2DB8">
        <w:rPr>
          <w:rFonts w:eastAsia="Calibri"/>
          <w:spacing w:val="-4"/>
          <w:sz w:val="28"/>
          <w:szCs w:val="28"/>
        </w:rPr>
        <w:t>quan tâm, thu hút đông đảo hội viên và các thành phần khác quan tâm</w:t>
      </w:r>
      <w:r w:rsidR="00B235C3" w:rsidRPr="001B2DB8">
        <w:rPr>
          <w:rFonts w:eastAsia="Calibri"/>
          <w:spacing w:val="-4"/>
          <w:sz w:val="28"/>
          <w:szCs w:val="28"/>
        </w:rPr>
        <w:t>, nổi lên có Điện Bàn, Tam Kỳ</w:t>
      </w:r>
      <w:r w:rsidR="004F251A" w:rsidRPr="001B2DB8">
        <w:rPr>
          <w:rStyle w:val="FootnoteReference"/>
          <w:rFonts w:eastAsia="Calibri"/>
          <w:b/>
          <w:spacing w:val="-4"/>
          <w:sz w:val="28"/>
          <w:szCs w:val="28"/>
        </w:rPr>
        <w:footnoteReference w:id="2"/>
      </w:r>
      <w:r w:rsidR="00AB5993" w:rsidRPr="001B2DB8">
        <w:rPr>
          <w:rFonts w:eastAsia="Calibri"/>
          <w:spacing w:val="-4"/>
          <w:sz w:val="28"/>
          <w:szCs w:val="28"/>
        </w:rPr>
        <w:t>.</w:t>
      </w:r>
    </w:p>
    <w:p w:rsidR="006319C6" w:rsidRPr="001B2DB8" w:rsidRDefault="003976D3"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rFonts w:eastAsia="Calibri"/>
          <w:b/>
          <w:i/>
          <w:sz w:val="28"/>
          <w:szCs w:val="28"/>
        </w:rPr>
        <w:t>-</w:t>
      </w:r>
      <w:r w:rsidRPr="001B2DB8">
        <w:rPr>
          <w:rFonts w:eastAsia="Calibri"/>
          <w:b/>
          <w:bCs/>
          <w:sz w:val="28"/>
          <w:szCs w:val="28"/>
        </w:rPr>
        <w:t xml:space="preserve"> </w:t>
      </w:r>
      <w:r w:rsidR="00431A29" w:rsidRPr="001B2DB8">
        <w:rPr>
          <w:sz w:val="28"/>
          <w:szCs w:val="28"/>
        </w:rPr>
        <w:t>Một số</w:t>
      </w:r>
      <w:r w:rsidR="006712C9" w:rsidRPr="001B2DB8">
        <w:rPr>
          <w:sz w:val="28"/>
          <w:szCs w:val="28"/>
        </w:rPr>
        <w:t xml:space="preserve"> đơn vị thường xuyên duy trì nề nếp sinh hoạt của Ban Chấp hành các cấp; kịp thời bổ sung, kiện toàn cán bộ Hội </w:t>
      </w:r>
      <w:r w:rsidR="00B235C3" w:rsidRPr="001B2DB8">
        <w:rPr>
          <w:sz w:val="28"/>
          <w:szCs w:val="28"/>
        </w:rPr>
        <w:t xml:space="preserve">các cấp </w:t>
      </w:r>
      <w:r w:rsidR="006712C9" w:rsidRPr="001B2DB8">
        <w:rPr>
          <w:sz w:val="28"/>
          <w:szCs w:val="28"/>
        </w:rPr>
        <w:t>theo đúng qui định của Điều lệ Hội</w:t>
      </w:r>
      <w:r w:rsidR="00B235C3" w:rsidRPr="001B2DB8">
        <w:rPr>
          <w:sz w:val="28"/>
          <w:szCs w:val="28"/>
        </w:rPr>
        <w:t xml:space="preserve"> (</w:t>
      </w:r>
      <w:r w:rsidR="00B235C3" w:rsidRPr="001B2DB8">
        <w:rPr>
          <w:i/>
          <w:sz w:val="28"/>
          <w:szCs w:val="28"/>
        </w:rPr>
        <w:t>NT: 3; PN: 3; ĐL: 4; HA: 2; ĐB: 3</w:t>
      </w:r>
      <w:r w:rsidR="00B235C3" w:rsidRPr="001B2DB8">
        <w:rPr>
          <w:sz w:val="28"/>
          <w:szCs w:val="28"/>
        </w:rPr>
        <w:t>)</w:t>
      </w:r>
      <w:r w:rsidR="006712C9" w:rsidRPr="001B2DB8">
        <w:rPr>
          <w:sz w:val="28"/>
          <w:szCs w:val="28"/>
        </w:rPr>
        <w:t>. Công tác phát triể</w:t>
      </w:r>
      <w:r w:rsidR="00705A61" w:rsidRPr="001B2DB8">
        <w:rPr>
          <w:sz w:val="28"/>
          <w:szCs w:val="28"/>
        </w:rPr>
        <w:t>n hội viên mới được chú trọng;</w:t>
      </w:r>
      <w:r w:rsidR="00B11EB3" w:rsidRPr="001B2DB8">
        <w:rPr>
          <w:sz w:val="28"/>
          <w:szCs w:val="28"/>
        </w:rPr>
        <w:t xml:space="preserve"> trong 6 tháng đầu năm 2024, toàn cụm đã kết nạp </w:t>
      </w:r>
      <w:r w:rsidR="00933356" w:rsidRPr="001B2DB8">
        <w:rPr>
          <w:sz w:val="28"/>
          <w:szCs w:val="28"/>
        </w:rPr>
        <w:t>201/326</w:t>
      </w:r>
      <w:r w:rsidR="00B11EB3" w:rsidRPr="001B2DB8">
        <w:rPr>
          <w:sz w:val="28"/>
          <w:szCs w:val="28"/>
        </w:rPr>
        <w:t xml:space="preserve"> hội viên đạt </w:t>
      </w:r>
      <w:r w:rsidR="00933356" w:rsidRPr="001B2DB8">
        <w:rPr>
          <w:sz w:val="28"/>
          <w:szCs w:val="28"/>
        </w:rPr>
        <w:t>61,65</w:t>
      </w:r>
      <w:r w:rsidR="00B11EB3" w:rsidRPr="001B2DB8">
        <w:rPr>
          <w:sz w:val="28"/>
          <w:szCs w:val="28"/>
        </w:rPr>
        <w:t>% chỉ tiêu</w:t>
      </w:r>
      <w:r w:rsidR="00933356" w:rsidRPr="001B2DB8">
        <w:rPr>
          <w:sz w:val="28"/>
          <w:szCs w:val="28"/>
        </w:rPr>
        <w:t xml:space="preserve"> (</w:t>
      </w:r>
      <w:r w:rsidR="00933356" w:rsidRPr="001B2DB8">
        <w:rPr>
          <w:i/>
          <w:sz w:val="28"/>
          <w:szCs w:val="28"/>
        </w:rPr>
        <w:t>TB:</w:t>
      </w:r>
      <w:r w:rsidR="002E24D4" w:rsidRPr="001B2DB8">
        <w:rPr>
          <w:i/>
          <w:sz w:val="28"/>
          <w:szCs w:val="28"/>
        </w:rPr>
        <w:t xml:space="preserve"> </w:t>
      </w:r>
      <w:r w:rsidR="00933356" w:rsidRPr="001B2DB8">
        <w:rPr>
          <w:i/>
          <w:sz w:val="28"/>
          <w:szCs w:val="28"/>
        </w:rPr>
        <w:t>23/55</w:t>
      </w:r>
      <w:r w:rsidR="00E973FB">
        <w:rPr>
          <w:i/>
          <w:sz w:val="28"/>
          <w:szCs w:val="28"/>
        </w:rPr>
        <w:t>;</w:t>
      </w:r>
      <w:r w:rsidR="00933356" w:rsidRPr="001B2DB8">
        <w:rPr>
          <w:i/>
          <w:sz w:val="28"/>
          <w:szCs w:val="28"/>
        </w:rPr>
        <w:t xml:space="preserve"> TK: 23/27</w:t>
      </w:r>
      <w:r w:rsidR="00E973FB">
        <w:rPr>
          <w:i/>
          <w:sz w:val="28"/>
          <w:szCs w:val="28"/>
        </w:rPr>
        <w:t>;</w:t>
      </w:r>
      <w:r w:rsidR="00933356" w:rsidRPr="001B2DB8">
        <w:rPr>
          <w:i/>
          <w:sz w:val="28"/>
          <w:szCs w:val="28"/>
        </w:rPr>
        <w:t xml:space="preserve"> QS: 18/17</w:t>
      </w:r>
      <w:r w:rsidR="00E973FB">
        <w:rPr>
          <w:i/>
          <w:sz w:val="28"/>
          <w:szCs w:val="28"/>
        </w:rPr>
        <w:t>;</w:t>
      </w:r>
      <w:r w:rsidR="00933356" w:rsidRPr="001B2DB8">
        <w:rPr>
          <w:i/>
          <w:sz w:val="28"/>
          <w:szCs w:val="28"/>
        </w:rPr>
        <w:t xml:space="preserve"> DX: 35/38</w:t>
      </w:r>
      <w:r w:rsidR="00E973FB">
        <w:rPr>
          <w:i/>
          <w:sz w:val="28"/>
          <w:szCs w:val="28"/>
        </w:rPr>
        <w:t>;</w:t>
      </w:r>
      <w:r w:rsidR="00933356" w:rsidRPr="001B2DB8">
        <w:rPr>
          <w:i/>
          <w:sz w:val="28"/>
          <w:szCs w:val="28"/>
        </w:rPr>
        <w:t xml:space="preserve"> NT:13/58</w:t>
      </w:r>
      <w:r w:rsidR="00E973FB">
        <w:rPr>
          <w:i/>
          <w:sz w:val="28"/>
          <w:szCs w:val="28"/>
        </w:rPr>
        <w:t>;</w:t>
      </w:r>
      <w:r w:rsidR="00933356" w:rsidRPr="001B2DB8">
        <w:rPr>
          <w:i/>
          <w:sz w:val="28"/>
          <w:szCs w:val="28"/>
        </w:rPr>
        <w:t xml:space="preserve"> PN:22/15</w:t>
      </w:r>
      <w:r w:rsidR="00E973FB">
        <w:rPr>
          <w:i/>
          <w:sz w:val="28"/>
          <w:szCs w:val="28"/>
        </w:rPr>
        <w:t>;</w:t>
      </w:r>
      <w:r w:rsidR="00933356" w:rsidRPr="001B2DB8">
        <w:rPr>
          <w:i/>
          <w:sz w:val="28"/>
          <w:szCs w:val="28"/>
        </w:rPr>
        <w:t xml:space="preserve"> ĐB: 33/79</w:t>
      </w:r>
      <w:r w:rsidR="00E973FB">
        <w:rPr>
          <w:i/>
          <w:sz w:val="28"/>
          <w:szCs w:val="28"/>
        </w:rPr>
        <w:t>;</w:t>
      </w:r>
      <w:r w:rsidR="00933356" w:rsidRPr="001B2DB8">
        <w:rPr>
          <w:i/>
          <w:sz w:val="28"/>
          <w:szCs w:val="28"/>
        </w:rPr>
        <w:t xml:space="preserve"> ĐL:14/20</w:t>
      </w:r>
      <w:r w:rsidR="00E973FB">
        <w:rPr>
          <w:i/>
          <w:sz w:val="28"/>
          <w:szCs w:val="28"/>
        </w:rPr>
        <w:t>;</w:t>
      </w:r>
      <w:r w:rsidR="00933356" w:rsidRPr="001B2DB8">
        <w:rPr>
          <w:i/>
          <w:sz w:val="28"/>
          <w:szCs w:val="28"/>
        </w:rPr>
        <w:t xml:space="preserve"> HA:</w:t>
      </w:r>
      <w:r w:rsidR="00841D4F">
        <w:rPr>
          <w:i/>
          <w:sz w:val="28"/>
          <w:szCs w:val="28"/>
        </w:rPr>
        <w:t xml:space="preserve"> </w:t>
      </w:r>
      <w:r w:rsidR="00933356" w:rsidRPr="001B2DB8">
        <w:rPr>
          <w:i/>
          <w:sz w:val="28"/>
          <w:szCs w:val="28"/>
        </w:rPr>
        <w:t>20/17</w:t>
      </w:r>
      <w:r w:rsidR="00933356" w:rsidRPr="001B2DB8">
        <w:rPr>
          <w:sz w:val="28"/>
          <w:szCs w:val="28"/>
        </w:rPr>
        <w:t>)</w:t>
      </w:r>
      <w:r w:rsidR="00B11EB3" w:rsidRPr="001B2DB8">
        <w:rPr>
          <w:sz w:val="28"/>
          <w:szCs w:val="28"/>
        </w:rPr>
        <w:t xml:space="preserve">, đến nay tổng số hội viên toàn cụm là 25.159 HV; </w:t>
      </w:r>
      <w:r w:rsidR="006319C6" w:rsidRPr="001B2DB8">
        <w:rPr>
          <w:sz w:val="28"/>
          <w:szCs w:val="28"/>
        </w:rPr>
        <w:t>p</w:t>
      </w:r>
      <w:r w:rsidR="00B11EB3" w:rsidRPr="001B2DB8">
        <w:rPr>
          <w:sz w:val="28"/>
          <w:szCs w:val="28"/>
        </w:rPr>
        <w:t>hát triển đảng viên là Chi hội trưởng đượ</w:t>
      </w:r>
      <w:r w:rsidR="006319C6" w:rsidRPr="001B2DB8">
        <w:rPr>
          <w:sz w:val="28"/>
          <w:szCs w:val="28"/>
        </w:rPr>
        <w:t>c 0</w:t>
      </w:r>
      <w:r w:rsidR="002E24D4" w:rsidRPr="001B2DB8">
        <w:rPr>
          <w:sz w:val="28"/>
          <w:szCs w:val="28"/>
        </w:rPr>
        <w:t>5</w:t>
      </w:r>
      <w:r w:rsidR="006319C6" w:rsidRPr="001B2DB8">
        <w:rPr>
          <w:sz w:val="28"/>
          <w:szCs w:val="28"/>
        </w:rPr>
        <w:t xml:space="preserve"> đ/c (</w:t>
      </w:r>
      <w:r w:rsidR="006319C6" w:rsidRPr="001B2DB8">
        <w:rPr>
          <w:i/>
          <w:sz w:val="28"/>
          <w:szCs w:val="28"/>
        </w:rPr>
        <w:t>T</w:t>
      </w:r>
      <w:r w:rsidR="00B11EB3" w:rsidRPr="001B2DB8">
        <w:rPr>
          <w:i/>
          <w:sz w:val="28"/>
          <w:szCs w:val="28"/>
        </w:rPr>
        <w:t xml:space="preserve">B: </w:t>
      </w:r>
      <w:r w:rsidR="002E24D4" w:rsidRPr="001B2DB8">
        <w:rPr>
          <w:i/>
          <w:sz w:val="28"/>
          <w:szCs w:val="28"/>
        </w:rPr>
        <w:t>02</w:t>
      </w:r>
      <w:r w:rsidR="00B11EB3" w:rsidRPr="001B2DB8">
        <w:rPr>
          <w:i/>
          <w:sz w:val="28"/>
          <w:szCs w:val="28"/>
        </w:rPr>
        <w:t xml:space="preserve">; ĐL: </w:t>
      </w:r>
      <w:r w:rsidR="002E24D4" w:rsidRPr="001B2DB8">
        <w:rPr>
          <w:i/>
          <w:sz w:val="28"/>
          <w:szCs w:val="28"/>
        </w:rPr>
        <w:t>01</w:t>
      </w:r>
      <w:r w:rsidR="00B11EB3" w:rsidRPr="001B2DB8">
        <w:rPr>
          <w:i/>
          <w:sz w:val="28"/>
          <w:szCs w:val="28"/>
        </w:rPr>
        <w:t xml:space="preserve">; QS: </w:t>
      </w:r>
      <w:r w:rsidR="002E24D4" w:rsidRPr="001B2DB8">
        <w:rPr>
          <w:i/>
          <w:sz w:val="28"/>
          <w:szCs w:val="28"/>
        </w:rPr>
        <w:t>0</w:t>
      </w:r>
      <w:r w:rsidR="00B11EB3" w:rsidRPr="001B2DB8">
        <w:rPr>
          <w:i/>
          <w:sz w:val="28"/>
          <w:szCs w:val="28"/>
        </w:rPr>
        <w:t>1</w:t>
      </w:r>
      <w:r w:rsidR="002E24D4" w:rsidRPr="001B2DB8">
        <w:rPr>
          <w:i/>
          <w:sz w:val="28"/>
          <w:szCs w:val="28"/>
        </w:rPr>
        <w:t>; HA: 01</w:t>
      </w:r>
      <w:r w:rsidR="00B11EB3" w:rsidRPr="001B2DB8">
        <w:rPr>
          <w:sz w:val="28"/>
          <w:szCs w:val="28"/>
        </w:rPr>
        <w:t>). Về công tác vận động, tập hợp CQN ở cơ sở: tổng số cựu quân nhân hiện đang tham gia sinh hoạt trong các câu lạc bộ 62.531 đồng chí.</w:t>
      </w:r>
      <w:r w:rsidR="006712C9" w:rsidRPr="001B2DB8">
        <w:rPr>
          <w:sz w:val="28"/>
          <w:szCs w:val="28"/>
        </w:rPr>
        <w:t xml:space="preserve"> </w:t>
      </w:r>
      <w:r w:rsidR="00B11EB3" w:rsidRPr="001B2DB8">
        <w:rPr>
          <w:sz w:val="28"/>
          <w:szCs w:val="28"/>
        </w:rPr>
        <w:t xml:space="preserve">Tham gia tập huấn lực lượng nòng cốt của tỉnh ở các huyện phía bắc gồm: DX, ĐL, ĐB, HA; </w:t>
      </w:r>
      <w:r w:rsidR="006319C6" w:rsidRPr="001B2DB8">
        <w:rPr>
          <w:sz w:val="28"/>
          <w:szCs w:val="28"/>
        </w:rPr>
        <w:t>q</w:t>
      </w:r>
      <w:r w:rsidR="00B11EB3" w:rsidRPr="001B2DB8">
        <w:rPr>
          <w:sz w:val="28"/>
          <w:szCs w:val="28"/>
        </w:rPr>
        <w:t xml:space="preserve">uân số tham gia: 186 đồng chí; </w:t>
      </w:r>
      <w:r w:rsidR="001644FE" w:rsidRPr="001B2DB8">
        <w:rPr>
          <w:sz w:val="28"/>
          <w:szCs w:val="28"/>
        </w:rPr>
        <w:t xml:space="preserve">tham gia </w:t>
      </w:r>
      <w:r w:rsidR="00B11EB3" w:rsidRPr="001B2DB8">
        <w:rPr>
          <w:sz w:val="28"/>
          <w:szCs w:val="28"/>
        </w:rPr>
        <w:t>tập huấn công tác Hội năm 2024 đảm bảo quy định. Các cấp Hội trong cụm củng cố, kiện toàn LLNC: cấp tỉnh: 140 đ/c; cấp huyện: 344 đ/c; cấp xã: 1.685 đ/c.</w:t>
      </w:r>
      <w:r w:rsidR="001644FE" w:rsidRPr="001B2DB8">
        <w:rPr>
          <w:sz w:val="28"/>
          <w:szCs w:val="28"/>
        </w:rPr>
        <w:t xml:space="preserve"> Hội CCB huyện</w:t>
      </w:r>
      <w:r w:rsidR="000D1C98" w:rsidRPr="001B2DB8">
        <w:rPr>
          <w:sz w:val="28"/>
          <w:szCs w:val="28"/>
        </w:rPr>
        <w:t xml:space="preserve"> Duy Xuyên</w:t>
      </w:r>
      <w:r w:rsidR="001644FE" w:rsidRPr="001B2DB8">
        <w:rPr>
          <w:sz w:val="28"/>
          <w:szCs w:val="28"/>
        </w:rPr>
        <w:t xml:space="preserve"> </w:t>
      </w:r>
      <w:r w:rsidR="00F1187C" w:rsidRPr="001B2DB8">
        <w:rPr>
          <w:sz w:val="28"/>
          <w:szCs w:val="28"/>
        </w:rPr>
        <w:t>đã</w:t>
      </w:r>
      <w:r w:rsidR="001644FE" w:rsidRPr="001B2DB8">
        <w:rPr>
          <w:sz w:val="28"/>
          <w:szCs w:val="28"/>
        </w:rPr>
        <w:t xml:space="preserve"> hoàn thành tập huấn công tác Hội năm 2024. </w:t>
      </w:r>
      <w:r w:rsidR="00B235C3" w:rsidRPr="001B2DB8">
        <w:rPr>
          <w:sz w:val="28"/>
          <w:szCs w:val="28"/>
        </w:rPr>
        <w:t xml:space="preserve"> </w:t>
      </w:r>
      <w:r w:rsidR="00B11EB3" w:rsidRPr="001B2DB8">
        <w:rPr>
          <w:sz w:val="28"/>
          <w:szCs w:val="28"/>
        </w:rPr>
        <w:t xml:space="preserve"> </w:t>
      </w:r>
    </w:p>
    <w:p w:rsidR="000903DA" w:rsidRPr="000549BC" w:rsidRDefault="001644FE" w:rsidP="000903DA">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8"/>
          <w:sz w:val="28"/>
          <w:szCs w:val="28"/>
          <w:shd w:val="clear" w:color="auto" w:fill="FFFFFF"/>
        </w:rPr>
      </w:pPr>
      <w:r w:rsidRPr="001B2DB8">
        <w:rPr>
          <w:sz w:val="28"/>
          <w:szCs w:val="28"/>
        </w:rPr>
        <w:t>- Toàn cụm đã hoàn thành khảo sát</w:t>
      </w:r>
      <w:r w:rsidR="00B235C3" w:rsidRPr="001B2DB8">
        <w:rPr>
          <w:sz w:val="28"/>
          <w:szCs w:val="28"/>
        </w:rPr>
        <w:t>,</w:t>
      </w:r>
      <w:r w:rsidRPr="001B2DB8">
        <w:rPr>
          <w:sz w:val="28"/>
          <w:szCs w:val="28"/>
        </w:rPr>
        <w:t xml:space="preserve"> </w:t>
      </w:r>
      <w:r w:rsidR="00B235C3" w:rsidRPr="001B2DB8">
        <w:rPr>
          <w:sz w:val="28"/>
          <w:szCs w:val="28"/>
        </w:rPr>
        <w:t>đề nghị các cấp hỗ trợ kinh phí sửa chữa nhà cho</w:t>
      </w:r>
      <w:r w:rsidRPr="001B2DB8">
        <w:rPr>
          <w:sz w:val="28"/>
          <w:szCs w:val="28"/>
        </w:rPr>
        <w:t xml:space="preserve"> đối tượng CCB có khó khăn về nhà ở. </w:t>
      </w:r>
      <w:r w:rsidR="00914DBF" w:rsidRPr="001B2DB8">
        <w:rPr>
          <w:sz w:val="28"/>
          <w:szCs w:val="28"/>
        </w:rPr>
        <w:t xml:space="preserve">Hội CCB </w:t>
      </w:r>
      <w:r w:rsidR="00B235C3" w:rsidRPr="001B2DB8">
        <w:rPr>
          <w:sz w:val="28"/>
          <w:szCs w:val="28"/>
        </w:rPr>
        <w:t>Cụm đồng bằng</w:t>
      </w:r>
      <w:r w:rsidR="00914DBF" w:rsidRPr="001B2DB8">
        <w:rPr>
          <w:sz w:val="28"/>
          <w:szCs w:val="28"/>
        </w:rPr>
        <w:t xml:space="preserve"> vận động quyên góp làm 0</w:t>
      </w:r>
      <w:r w:rsidR="00EC1EA7" w:rsidRPr="001B2DB8">
        <w:rPr>
          <w:sz w:val="28"/>
          <w:szCs w:val="28"/>
        </w:rPr>
        <w:t>8</w:t>
      </w:r>
      <w:r w:rsidR="00914DBF" w:rsidRPr="001B2DB8">
        <w:rPr>
          <w:sz w:val="28"/>
          <w:szCs w:val="28"/>
        </w:rPr>
        <w:t xml:space="preserve"> nhà tình nghĩa</w:t>
      </w:r>
      <w:r w:rsidR="00A76E44" w:rsidRPr="001B2DB8">
        <w:rPr>
          <w:sz w:val="28"/>
          <w:szCs w:val="28"/>
        </w:rPr>
        <w:t>, nghĩa tình đồng đội:</w:t>
      </w:r>
      <w:r w:rsidR="00914DBF" w:rsidRPr="001B2DB8">
        <w:rPr>
          <w:sz w:val="28"/>
          <w:szCs w:val="28"/>
        </w:rPr>
        <w:t xml:space="preserve"> (</w:t>
      </w:r>
      <w:r w:rsidR="00914DBF" w:rsidRPr="001B2DB8">
        <w:rPr>
          <w:i/>
          <w:sz w:val="28"/>
          <w:szCs w:val="28"/>
        </w:rPr>
        <w:t>TB: 02 nhà</w:t>
      </w:r>
      <w:r w:rsidR="00063D33">
        <w:rPr>
          <w:i/>
          <w:sz w:val="28"/>
          <w:szCs w:val="28"/>
        </w:rPr>
        <w:t>;</w:t>
      </w:r>
      <w:r w:rsidR="00914DBF" w:rsidRPr="001B2DB8">
        <w:rPr>
          <w:i/>
          <w:sz w:val="28"/>
          <w:szCs w:val="28"/>
        </w:rPr>
        <w:t xml:space="preserve"> ĐB: 02 nhà, ĐL</w:t>
      </w:r>
      <w:r w:rsidR="00F1187C" w:rsidRPr="001B2DB8">
        <w:rPr>
          <w:i/>
          <w:sz w:val="28"/>
          <w:szCs w:val="28"/>
        </w:rPr>
        <w:t>:</w:t>
      </w:r>
      <w:r w:rsidR="00914DBF" w:rsidRPr="001B2DB8">
        <w:rPr>
          <w:i/>
          <w:sz w:val="28"/>
          <w:szCs w:val="28"/>
        </w:rPr>
        <w:t xml:space="preserve"> 03</w:t>
      </w:r>
      <w:r w:rsidR="00EC1EA7" w:rsidRPr="001B2DB8">
        <w:rPr>
          <w:i/>
          <w:sz w:val="28"/>
          <w:szCs w:val="28"/>
        </w:rPr>
        <w:t xml:space="preserve">; DX: 01 </w:t>
      </w:r>
      <w:r w:rsidR="00EC1EA7" w:rsidRPr="000549BC">
        <w:rPr>
          <w:i/>
          <w:sz w:val="28"/>
          <w:szCs w:val="28"/>
        </w:rPr>
        <w:t>nhà</w:t>
      </w:r>
      <w:r w:rsidR="00914DBF" w:rsidRPr="000549BC">
        <w:rPr>
          <w:i/>
          <w:sz w:val="28"/>
          <w:szCs w:val="28"/>
        </w:rPr>
        <w:t>,</w:t>
      </w:r>
      <w:r w:rsidR="00914DBF" w:rsidRPr="001B2DB8">
        <w:rPr>
          <w:i/>
          <w:sz w:val="28"/>
          <w:szCs w:val="28"/>
        </w:rPr>
        <w:t xml:space="preserve"> tổng kinh phí 5</w:t>
      </w:r>
      <w:r w:rsidR="00EC1EA7" w:rsidRPr="001B2DB8">
        <w:rPr>
          <w:i/>
          <w:sz w:val="28"/>
          <w:szCs w:val="28"/>
        </w:rPr>
        <w:t>2</w:t>
      </w:r>
      <w:r w:rsidR="00914DBF" w:rsidRPr="001B2DB8">
        <w:rPr>
          <w:i/>
          <w:sz w:val="28"/>
          <w:szCs w:val="28"/>
        </w:rPr>
        <w:t>0 triệu đồng</w:t>
      </w:r>
      <w:r w:rsidR="00914DBF" w:rsidRPr="001B2DB8">
        <w:rPr>
          <w:sz w:val="28"/>
          <w:szCs w:val="28"/>
        </w:rPr>
        <w:t>)</w:t>
      </w:r>
      <w:r w:rsidR="00B235C3" w:rsidRPr="001B2DB8">
        <w:rPr>
          <w:sz w:val="28"/>
          <w:szCs w:val="28"/>
        </w:rPr>
        <w:t>;</w:t>
      </w:r>
      <w:r w:rsidR="00914DBF" w:rsidRPr="001B2DB8">
        <w:rPr>
          <w:sz w:val="28"/>
          <w:szCs w:val="28"/>
        </w:rPr>
        <w:t xml:space="preserve"> </w:t>
      </w:r>
      <w:r w:rsidR="00B235C3" w:rsidRPr="001B2DB8">
        <w:rPr>
          <w:rFonts w:eastAsia="Calibri"/>
          <w:bCs/>
          <w:sz w:val="28"/>
          <w:szCs w:val="28"/>
        </w:rPr>
        <w:t>p</w:t>
      </w:r>
      <w:r w:rsidR="00B11EB3" w:rsidRPr="001B2DB8">
        <w:rPr>
          <w:rFonts w:eastAsia="Calibri"/>
          <w:bCs/>
          <w:sz w:val="28"/>
          <w:szCs w:val="28"/>
        </w:rPr>
        <w:t xml:space="preserve">hong trào hiến máu nhân đạo được 161 đơn vị máu; </w:t>
      </w:r>
      <w:r w:rsidR="00B235C3" w:rsidRPr="001B2DB8">
        <w:rPr>
          <w:rFonts w:eastAsia="Calibri"/>
          <w:bCs/>
          <w:sz w:val="28"/>
          <w:szCs w:val="28"/>
        </w:rPr>
        <w:t>c</w:t>
      </w:r>
      <w:r w:rsidR="00B11EB3" w:rsidRPr="001B2DB8">
        <w:rPr>
          <w:rFonts w:eastAsia="Calibri"/>
          <w:bCs/>
          <w:sz w:val="28"/>
          <w:szCs w:val="28"/>
        </w:rPr>
        <w:t>ất bốc được 07 hài cốt liệt sỹ đưa vào nghĩa trang (</w:t>
      </w:r>
      <w:r w:rsidR="00B11EB3" w:rsidRPr="001B2DB8">
        <w:rPr>
          <w:rFonts w:eastAsia="Calibri"/>
          <w:bCs/>
          <w:i/>
          <w:sz w:val="28"/>
          <w:szCs w:val="28"/>
        </w:rPr>
        <w:t>TB: 3; Đ</w:t>
      </w:r>
      <w:r w:rsidR="00F1187C" w:rsidRPr="001B2DB8">
        <w:rPr>
          <w:rFonts w:eastAsia="Calibri"/>
          <w:bCs/>
          <w:i/>
          <w:sz w:val="28"/>
          <w:szCs w:val="28"/>
        </w:rPr>
        <w:t>L</w:t>
      </w:r>
      <w:r w:rsidR="00B11EB3" w:rsidRPr="001B2DB8">
        <w:rPr>
          <w:rFonts w:eastAsia="Calibri"/>
          <w:bCs/>
          <w:i/>
          <w:sz w:val="28"/>
          <w:szCs w:val="28"/>
        </w:rPr>
        <w:t>: 1; ĐB: 3</w:t>
      </w:r>
      <w:r w:rsidR="00B11EB3" w:rsidRPr="001B2DB8">
        <w:rPr>
          <w:rFonts w:eastAsia="Calibri"/>
          <w:bCs/>
          <w:sz w:val="28"/>
          <w:szCs w:val="28"/>
        </w:rPr>
        <w:t xml:space="preserve">). </w:t>
      </w:r>
      <w:r w:rsidR="001D6126" w:rsidRPr="001B2DB8">
        <w:rPr>
          <w:sz w:val="28"/>
          <w:szCs w:val="28"/>
        </w:rPr>
        <w:t xml:space="preserve">Làm tốt công tác thăm hỏi động viên cán bộ hội viên ốm đau, tổ chức tang lễ chu đáo khi hội viên từ trần. </w:t>
      </w:r>
      <w:r w:rsidRPr="001B2DB8">
        <w:rPr>
          <w:sz w:val="28"/>
          <w:szCs w:val="28"/>
        </w:rPr>
        <w:t xml:space="preserve">Cán bộ, hội viên các đơn vị trong Cụm </w:t>
      </w:r>
      <w:r w:rsidRPr="001B2DB8">
        <w:rPr>
          <w:rFonts w:eastAsia="Calibri"/>
          <w:bCs/>
          <w:sz w:val="28"/>
          <w:szCs w:val="28"/>
        </w:rPr>
        <w:t>nhận đỡ đầu 147 cháu học sinh nghèo vượt khó trong học tập và 69 địa chỉ nhân đạo, từ thiện</w:t>
      </w:r>
      <w:r w:rsidRPr="001B2DB8">
        <w:rPr>
          <w:sz w:val="28"/>
          <w:szCs w:val="28"/>
        </w:rPr>
        <w:t>, phụng dưỡng và chăm sóc 12 mẹ VNAH, giúp đỡ 62 gia đình và con em hội viên CCB có hoàn cảnh khó khăn với số tiền hỗ trợ hàng tháng từ 200 đến 300 nghìn đồng/tháng. Ngoài ra, các Hội còn vận động hội viên và các mạnh thường quân ủng hộ hàng trăm triệu đồng để hỗ trợ cho các hộ nghèo, các đối tượng chính sách và tổ chức các hoạt động từ thiện nhân đạo…</w:t>
      </w:r>
      <w:r w:rsidR="00914DBF" w:rsidRPr="001B2DB8">
        <w:rPr>
          <w:sz w:val="28"/>
          <w:szCs w:val="28"/>
        </w:rPr>
        <w:t>; tiêu biểu có</w:t>
      </w:r>
      <w:r w:rsidR="00914DBF" w:rsidRPr="001B2DB8">
        <w:rPr>
          <w:color w:val="FF0000"/>
          <w:sz w:val="28"/>
          <w:szCs w:val="28"/>
        </w:rPr>
        <w:t xml:space="preserve"> </w:t>
      </w:r>
      <w:r w:rsidR="00914DBF" w:rsidRPr="001B2DB8">
        <w:rPr>
          <w:sz w:val="28"/>
          <w:szCs w:val="28"/>
        </w:rPr>
        <w:t>Câu lạc bộ Hội CCB huyện Duy Xuyên tặng 20 xuất quà trị giá 10 triệu đồng cho nhân dân, hội viên CCB xã Dang, huyện Tây Giang</w:t>
      </w:r>
      <w:r w:rsidR="00D42C1B" w:rsidRPr="001B2DB8">
        <w:rPr>
          <w:sz w:val="28"/>
          <w:szCs w:val="28"/>
        </w:rPr>
        <w:t xml:space="preserve">, Hội CCB huyện DX </w:t>
      </w:r>
      <w:r w:rsidR="00D42C1B" w:rsidRPr="001B2DB8">
        <w:rPr>
          <w:sz w:val="28"/>
          <w:szCs w:val="28"/>
          <w:lang w:val="nl-NL"/>
        </w:rPr>
        <w:t>tặng 60 xuất quà, số tiền 30 triệu đồng cho HV CCB xã Dang, huyện Tây Giang nhân dịp Tết Nguyên đán</w:t>
      </w:r>
      <w:r w:rsidR="00A76E44" w:rsidRPr="001B2DB8">
        <w:rPr>
          <w:sz w:val="28"/>
          <w:szCs w:val="28"/>
        </w:rPr>
        <w:t xml:space="preserve">; Hội CCB thị xã Điện Bàn thăm và tặng quà cho nhân dân xã </w:t>
      </w:r>
      <w:r w:rsidR="00A76E44" w:rsidRPr="001B2DB8">
        <w:rPr>
          <w:color w:val="081C36"/>
          <w:spacing w:val="3"/>
          <w:sz w:val="28"/>
          <w:szCs w:val="28"/>
          <w:shd w:val="clear" w:color="auto" w:fill="FFFFFF"/>
        </w:rPr>
        <w:t>Arooi, Sông Kôn huyện Đông Giang: (6 hộ) 12 con heo giống; 203 xuất quà và 100 ram vở cho hội viên CCB và nhân dân, tổng trị giá 160 triệu đồng</w:t>
      </w:r>
      <w:r w:rsidR="00D8733F" w:rsidRPr="001B2DB8">
        <w:rPr>
          <w:color w:val="081C36"/>
          <w:spacing w:val="3"/>
          <w:sz w:val="28"/>
          <w:szCs w:val="28"/>
          <w:shd w:val="clear" w:color="auto" w:fill="FFFFFF"/>
        </w:rPr>
        <w:t xml:space="preserve">; Hội CCB  huyện Duy Xuyên </w:t>
      </w:r>
      <w:r w:rsidR="00D8733F" w:rsidRPr="001B2DB8">
        <w:rPr>
          <w:sz w:val="28"/>
          <w:szCs w:val="28"/>
        </w:rPr>
        <w:t>trao sinh kế hộ nghèo Bà Nguyễn Thị Nào (Duy Hải) số tiền 6</w:t>
      </w:r>
      <w:r w:rsidR="00354E20">
        <w:rPr>
          <w:sz w:val="28"/>
          <w:szCs w:val="28"/>
        </w:rPr>
        <w:t xml:space="preserve"> triệu đồng,</w:t>
      </w:r>
      <w:r w:rsidR="00A76E44" w:rsidRPr="001B2DB8">
        <w:rPr>
          <w:sz w:val="28"/>
          <w:szCs w:val="28"/>
        </w:rPr>
        <w:t xml:space="preserve"> góp phần giảm bớt khó khăn cho hội viên.</w:t>
      </w:r>
      <w:r w:rsidR="00A76E44" w:rsidRPr="001B2DB8">
        <w:rPr>
          <w:rFonts w:ascii="Segoe UI" w:hAnsi="Segoe UI" w:cs="Segoe UI"/>
          <w:color w:val="081C36"/>
          <w:spacing w:val="3"/>
          <w:sz w:val="28"/>
          <w:szCs w:val="28"/>
          <w:shd w:val="clear" w:color="auto" w:fill="FFFFFF"/>
        </w:rPr>
        <w:t xml:space="preserve"> </w:t>
      </w:r>
      <w:r w:rsidR="00354E20" w:rsidRPr="000549BC">
        <w:rPr>
          <w:color w:val="FF0000"/>
          <w:spacing w:val="-8"/>
          <w:sz w:val="28"/>
          <w:szCs w:val="28"/>
          <w:shd w:val="clear" w:color="auto" w:fill="FFFFFF"/>
        </w:rPr>
        <w:t xml:space="preserve">Hội CCB các huyện, thị xã, thành </w:t>
      </w:r>
      <w:r w:rsidR="00354E20" w:rsidRPr="000549BC">
        <w:rPr>
          <w:color w:val="FF0000"/>
          <w:spacing w:val="-8"/>
          <w:sz w:val="28"/>
          <w:szCs w:val="28"/>
          <w:shd w:val="clear" w:color="auto" w:fill="FFFFFF"/>
        </w:rPr>
        <w:lastRenderedPageBreak/>
        <w:t xml:space="preserve">phố đã hoàn thành 100% chỉ tiêu đóng góp kinh phí xây dựng công trình </w:t>
      </w:r>
      <w:r w:rsidR="00354E20" w:rsidRPr="000549BC">
        <w:rPr>
          <w:spacing w:val="-8"/>
          <w:sz w:val="28"/>
          <w:szCs w:val="28"/>
          <w:shd w:val="clear" w:color="auto" w:fill="FFFFFF"/>
        </w:rPr>
        <w:t xml:space="preserve">chào mừng Đại hội thi đua CCB gương mẫu giai </w:t>
      </w:r>
      <w:r w:rsidR="00455CE3" w:rsidRPr="000549BC">
        <w:rPr>
          <w:spacing w:val="-8"/>
          <w:sz w:val="28"/>
          <w:szCs w:val="28"/>
          <w:shd w:val="clear" w:color="auto" w:fill="FFFFFF"/>
        </w:rPr>
        <w:t>đoạn 2019-2024 tại Nước Oa BTM.</w:t>
      </w:r>
    </w:p>
    <w:p w:rsidR="000903DA" w:rsidRPr="001B2DB8" w:rsidRDefault="000903DA" w:rsidP="000903DA">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rFonts w:eastAsia="Calibri"/>
          <w:sz w:val="28"/>
          <w:szCs w:val="28"/>
          <w:shd w:val="clear" w:color="auto" w:fill="FFFFFF"/>
        </w:rPr>
        <w:t xml:space="preserve">- </w:t>
      </w:r>
      <w:r w:rsidRPr="001B2DB8">
        <w:rPr>
          <w:sz w:val="28"/>
          <w:szCs w:val="28"/>
        </w:rPr>
        <w:t xml:space="preserve">Các cấp Hội kịp thời bổ sung, kiện toàn Uỷ viên Ban Kiểm tra theo đúng qui định của Điều lệ Hội; đến nay cấp cơ sở Hội có 106/148 ban Kiểm tra </w:t>
      </w:r>
      <w:r w:rsidRPr="001B2DB8">
        <w:rPr>
          <w:sz w:val="28"/>
          <w:szCs w:val="28"/>
          <w:lang w:val="nl-NL"/>
        </w:rPr>
        <w:t>đạt tỉ lệ 71, 62%, có 318/319 Uỷ viên ban Kiểm tra</w:t>
      </w:r>
      <w:r w:rsidRPr="001B2DB8">
        <w:rPr>
          <w:rStyle w:val="FootnoteReference"/>
          <w:b/>
          <w:sz w:val="28"/>
          <w:szCs w:val="28"/>
          <w:lang w:val="nl-NL"/>
        </w:rPr>
        <w:footnoteReference w:id="3"/>
      </w:r>
      <w:r w:rsidRPr="001B2DB8">
        <w:rPr>
          <w:sz w:val="28"/>
          <w:szCs w:val="28"/>
          <w:lang w:val="nl-NL"/>
        </w:rPr>
        <w:t xml:space="preserve">, </w:t>
      </w:r>
      <w:r w:rsidRPr="001B2DB8">
        <w:rPr>
          <w:sz w:val="28"/>
          <w:szCs w:val="28"/>
        </w:rPr>
        <w:t xml:space="preserve">thiếu 01 đ/c do chuyển công tác chưa kiện toàn </w:t>
      </w:r>
      <w:r w:rsidRPr="001B2DB8">
        <w:rPr>
          <w:i/>
          <w:sz w:val="28"/>
          <w:szCs w:val="28"/>
        </w:rPr>
        <w:t>(Điện Phương/Đ</w:t>
      </w:r>
      <w:r w:rsidR="00C65B41" w:rsidRPr="001B2DB8">
        <w:rPr>
          <w:i/>
          <w:sz w:val="28"/>
          <w:szCs w:val="28"/>
        </w:rPr>
        <w:t>B</w:t>
      </w:r>
      <w:r w:rsidRPr="001B2DB8">
        <w:rPr>
          <w:i/>
          <w:sz w:val="28"/>
          <w:szCs w:val="28"/>
        </w:rPr>
        <w:t>)</w:t>
      </w:r>
      <w:r w:rsidRPr="001B2DB8">
        <w:rPr>
          <w:sz w:val="28"/>
          <w:szCs w:val="28"/>
          <w:lang w:val="nl-NL"/>
        </w:rPr>
        <w:t>; có 42/184 cơ sở Hội</w:t>
      </w:r>
      <w:r w:rsidRPr="001B2DB8">
        <w:rPr>
          <w:i/>
          <w:sz w:val="28"/>
          <w:szCs w:val="28"/>
          <w:lang w:val="nl-NL"/>
        </w:rPr>
        <w:t xml:space="preserve"> </w:t>
      </w:r>
      <w:r w:rsidRPr="001B2DB8">
        <w:rPr>
          <w:sz w:val="28"/>
          <w:szCs w:val="28"/>
          <w:lang w:val="nl-NL"/>
        </w:rPr>
        <w:t>không có ban Kiểm tra</w:t>
      </w:r>
      <w:r w:rsidRPr="001B2DB8">
        <w:rPr>
          <w:i/>
          <w:sz w:val="28"/>
          <w:szCs w:val="28"/>
          <w:lang w:val="nl-NL"/>
        </w:rPr>
        <w:t xml:space="preserve"> </w:t>
      </w:r>
      <w:r w:rsidRPr="001B2DB8">
        <w:rPr>
          <w:sz w:val="28"/>
          <w:szCs w:val="28"/>
          <w:lang w:val="nl-NL"/>
        </w:rPr>
        <w:t>đạt tỉ lệ 28,38%.</w:t>
      </w:r>
    </w:p>
    <w:p w:rsidR="000903DA" w:rsidRPr="001B2DB8" w:rsidRDefault="000903DA" w:rsidP="000903DA">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sz w:val="28"/>
          <w:szCs w:val="28"/>
        </w:rPr>
        <w:t>- Hội CCB cụm</w:t>
      </w:r>
      <w:r w:rsidRPr="001B2DB8">
        <w:rPr>
          <w:sz w:val="28"/>
          <w:szCs w:val="28"/>
          <w:lang w:val="nl-NL"/>
        </w:rPr>
        <w:t xml:space="preserve"> tổ chức 04 lớp tập huấn, bồi dưỡng chuyên ngành về công tác kiểm tra, giám sát cho 178 cán bộ làm công tác kiểm tra</w:t>
      </w:r>
      <w:r w:rsidRPr="001B2DB8">
        <w:rPr>
          <w:rStyle w:val="FootnoteReference"/>
          <w:b/>
          <w:sz w:val="28"/>
          <w:szCs w:val="28"/>
          <w:lang w:val="nl-NL"/>
        </w:rPr>
        <w:footnoteReference w:id="4"/>
      </w:r>
      <w:r w:rsidRPr="001B2DB8">
        <w:rPr>
          <w:rFonts w:eastAsia="Calibri"/>
          <w:sz w:val="28"/>
          <w:szCs w:val="28"/>
        </w:rPr>
        <w:t xml:space="preserve">; </w:t>
      </w:r>
      <w:r w:rsidRPr="001B2DB8">
        <w:rPr>
          <w:sz w:val="28"/>
          <w:szCs w:val="28"/>
        </w:rPr>
        <w:t xml:space="preserve">tổ chức kiểm tra 12 cuộc đối với cơ sở Hội và 12 cán bộ chủ trì </w:t>
      </w:r>
      <w:r w:rsidRPr="001B2DB8">
        <w:rPr>
          <w:i/>
          <w:sz w:val="28"/>
          <w:szCs w:val="28"/>
        </w:rPr>
        <w:t>(NT</w:t>
      </w:r>
      <w:r w:rsidR="00C65B41" w:rsidRPr="001B2DB8">
        <w:rPr>
          <w:i/>
          <w:sz w:val="28"/>
          <w:szCs w:val="28"/>
        </w:rPr>
        <w:t>:</w:t>
      </w:r>
      <w:r w:rsidRPr="001B2DB8">
        <w:rPr>
          <w:i/>
          <w:sz w:val="28"/>
          <w:szCs w:val="28"/>
        </w:rPr>
        <w:t xml:space="preserve"> 03; T</w:t>
      </w:r>
      <w:r w:rsidR="00C65B41" w:rsidRPr="001B2DB8">
        <w:rPr>
          <w:i/>
          <w:sz w:val="28"/>
          <w:szCs w:val="28"/>
        </w:rPr>
        <w:t>B:</w:t>
      </w:r>
      <w:r w:rsidRPr="001B2DB8">
        <w:rPr>
          <w:i/>
          <w:sz w:val="28"/>
          <w:szCs w:val="28"/>
        </w:rPr>
        <w:t xml:space="preserve"> 05; ĐB</w:t>
      </w:r>
      <w:r w:rsidR="00C65B41" w:rsidRPr="001B2DB8">
        <w:rPr>
          <w:i/>
          <w:sz w:val="28"/>
          <w:szCs w:val="28"/>
        </w:rPr>
        <w:t>:</w:t>
      </w:r>
      <w:r w:rsidRPr="001B2DB8">
        <w:rPr>
          <w:i/>
          <w:sz w:val="28"/>
          <w:szCs w:val="28"/>
        </w:rPr>
        <w:t xml:space="preserve"> 02; HA</w:t>
      </w:r>
      <w:r w:rsidR="00C65B41" w:rsidRPr="001B2DB8">
        <w:rPr>
          <w:i/>
          <w:sz w:val="28"/>
          <w:szCs w:val="28"/>
        </w:rPr>
        <w:t>:</w:t>
      </w:r>
      <w:r w:rsidRPr="001B2DB8">
        <w:rPr>
          <w:i/>
          <w:sz w:val="28"/>
          <w:szCs w:val="28"/>
        </w:rPr>
        <w:t xml:space="preserve"> 02).</w:t>
      </w:r>
      <w:r w:rsidRPr="001B2DB8">
        <w:rPr>
          <w:b/>
          <w:i/>
          <w:sz w:val="28"/>
          <w:szCs w:val="28"/>
          <w:lang w:val="nl-NL"/>
        </w:rPr>
        <w:t xml:space="preserve"> </w:t>
      </w:r>
      <w:r w:rsidRPr="001B2DB8">
        <w:rPr>
          <w:sz w:val="28"/>
          <w:szCs w:val="28"/>
        </w:rPr>
        <w:t>Cơ sở Hội kiểm tra 184 Chi hội và 184 cán bộ chủ trì</w:t>
      </w:r>
      <w:r w:rsidRPr="001B2DB8">
        <w:rPr>
          <w:rStyle w:val="FootnoteReference"/>
          <w:b/>
          <w:sz w:val="28"/>
          <w:szCs w:val="28"/>
        </w:rPr>
        <w:footnoteReference w:id="5"/>
      </w:r>
      <w:r w:rsidRPr="001B2DB8">
        <w:rPr>
          <w:sz w:val="28"/>
          <w:szCs w:val="28"/>
        </w:rPr>
        <w:t xml:space="preserve"> và 2.415 hội viên; các cấp Hội tổ chức 230 cuộc giám sát, trong đó cấp huyện giám sát 22 cuộc; cơ sở Hội giám sát 208 cuộc và 5.166 hội viên, có 300 cán bộ chủ trì</w:t>
      </w:r>
      <w:r w:rsidRPr="001B2DB8">
        <w:rPr>
          <w:rFonts w:eastAsia="Calibri"/>
          <w:sz w:val="28"/>
          <w:szCs w:val="28"/>
        </w:rPr>
        <w:t>.</w:t>
      </w:r>
    </w:p>
    <w:p w:rsidR="000903DA" w:rsidRPr="001B2DB8" w:rsidRDefault="000903DA" w:rsidP="000903DA">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rFonts w:eastAsia="Calibri"/>
          <w:iCs/>
          <w:sz w:val="28"/>
          <w:szCs w:val="28"/>
          <w:lang w:val="nl-NL"/>
        </w:rPr>
        <w:t xml:space="preserve">- Chủ trì 02 cuộc giám sát </w:t>
      </w:r>
      <w:r w:rsidRPr="001B2DB8">
        <w:rPr>
          <w:rFonts w:eastAsia="Calibri"/>
          <w:sz w:val="28"/>
          <w:szCs w:val="28"/>
        </w:rPr>
        <w:t>theo Quyết định 217-QĐ/TW</w:t>
      </w:r>
      <w:r w:rsidRPr="001B2DB8">
        <w:rPr>
          <w:rFonts w:eastAsia="Calibri"/>
          <w:i/>
          <w:sz w:val="28"/>
          <w:szCs w:val="28"/>
        </w:rPr>
        <w:t>(Quế Sơn 01; Điện Bàn 01)</w:t>
      </w:r>
      <w:r w:rsidRPr="001B2DB8">
        <w:rPr>
          <w:rFonts w:eastAsia="Calibri"/>
          <w:sz w:val="28"/>
          <w:szCs w:val="28"/>
        </w:rPr>
        <w:t xml:space="preserve">, phối hợp </w:t>
      </w:r>
      <w:r w:rsidRPr="001B2DB8">
        <w:rPr>
          <w:rFonts w:eastAsia="Calibri"/>
          <w:iCs/>
          <w:sz w:val="28"/>
          <w:szCs w:val="28"/>
        </w:rPr>
        <w:t>tham gia Ủy ban MTTQVN cùng cấp giám sát 03 cuộc;</w:t>
      </w:r>
      <w:r w:rsidRPr="001B2DB8">
        <w:rPr>
          <w:rFonts w:eastAsia="Calibri"/>
          <w:sz w:val="28"/>
          <w:szCs w:val="28"/>
        </w:rPr>
        <w:t xml:space="preserve"> cơ sở Hội phối hợp </w:t>
      </w:r>
      <w:r w:rsidRPr="001B2DB8">
        <w:rPr>
          <w:rFonts w:eastAsia="Calibri"/>
          <w:iCs/>
          <w:sz w:val="28"/>
          <w:szCs w:val="28"/>
        </w:rPr>
        <w:t>tham gia 04 cuộc giám sát.</w:t>
      </w:r>
      <w:r w:rsidRPr="001B2DB8">
        <w:rPr>
          <w:rFonts w:eastAsia="Calibri"/>
          <w:sz w:val="28"/>
          <w:szCs w:val="28"/>
        </w:rPr>
        <w:t xml:space="preserve"> </w:t>
      </w:r>
    </w:p>
    <w:p w:rsidR="0026262B" w:rsidRPr="001B2DB8" w:rsidRDefault="00914DBF"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rFonts w:eastAsia="Calibri"/>
          <w:sz w:val="28"/>
          <w:szCs w:val="28"/>
        </w:rPr>
        <w:t>- Hội CCB các huyện, thị xã, thành phố chủ động kiểm tra vay vốn uỷ thác Ngân hàng CSXH, đến nay kiể</w:t>
      </w:r>
      <w:r w:rsidR="00F1187C" w:rsidRPr="001B2DB8">
        <w:rPr>
          <w:rFonts w:eastAsia="Calibri"/>
          <w:sz w:val="28"/>
          <w:szCs w:val="28"/>
        </w:rPr>
        <w:t xml:space="preserve">m tra 53 </w:t>
      </w:r>
      <w:r w:rsidRPr="001B2DB8">
        <w:rPr>
          <w:rFonts w:eastAsia="Calibri"/>
          <w:sz w:val="28"/>
          <w:szCs w:val="28"/>
        </w:rPr>
        <w:t xml:space="preserve">cấp xã với 76 tổ TK&amp;VV và 390 hộ vay </w:t>
      </w:r>
      <w:r w:rsidRPr="001B2DB8">
        <w:rPr>
          <w:rFonts w:eastAsia="Calibri"/>
          <w:i/>
          <w:sz w:val="28"/>
          <w:szCs w:val="28"/>
        </w:rPr>
        <w:t>(các đơn vị có tỷ lệ kiểm tra cao: TK</w:t>
      </w:r>
      <w:r w:rsidR="00F1187C" w:rsidRPr="001B2DB8">
        <w:rPr>
          <w:rFonts w:eastAsia="Calibri"/>
          <w:i/>
          <w:sz w:val="28"/>
          <w:szCs w:val="28"/>
        </w:rPr>
        <w:t>:</w:t>
      </w:r>
      <w:r w:rsidRPr="001B2DB8">
        <w:rPr>
          <w:rFonts w:eastAsia="Calibri"/>
          <w:i/>
          <w:sz w:val="28"/>
          <w:szCs w:val="28"/>
        </w:rPr>
        <w:t xml:space="preserve"> 13/13</w:t>
      </w:r>
      <w:r w:rsidR="005F7AD5">
        <w:rPr>
          <w:rFonts w:eastAsia="Calibri"/>
          <w:i/>
          <w:sz w:val="28"/>
          <w:szCs w:val="28"/>
        </w:rPr>
        <w:t>;</w:t>
      </w:r>
      <w:r w:rsidRPr="001B2DB8">
        <w:rPr>
          <w:rFonts w:eastAsia="Calibri"/>
          <w:i/>
          <w:sz w:val="28"/>
          <w:szCs w:val="28"/>
        </w:rPr>
        <w:t xml:space="preserve"> Đ</w:t>
      </w:r>
      <w:r w:rsidR="00F1187C" w:rsidRPr="001B2DB8">
        <w:rPr>
          <w:rFonts w:eastAsia="Calibri"/>
          <w:i/>
          <w:sz w:val="28"/>
          <w:szCs w:val="28"/>
        </w:rPr>
        <w:t>B:</w:t>
      </w:r>
      <w:r w:rsidRPr="001B2DB8">
        <w:rPr>
          <w:rFonts w:eastAsia="Calibri"/>
          <w:i/>
          <w:sz w:val="28"/>
          <w:szCs w:val="28"/>
        </w:rPr>
        <w:t xml:space="preserve"> 9/9</w:t>
      </w:r>
      <w:r w:rsidR="005F7AD5">
        <w:rPr>
          <w:rFonts w:eastAsia="Calibri"/>
          <w:i/>
          <w:sz w:val="28"/>
          <w:szCs w:val="28"/>
        </w:rPr>
        <w:t>;</w:t>
      </w:r>
      <w:r w:rsidRPr="001B2DB8">
        <w:rPr>
          <w:rFonts w:eastAsia="Calibri"/>
          <w:i/>
          <w:sz w:val="28"/>
          <w:szCs w:val="28"/>
        </w:rPr>
        <w:t xml:space="preserve"> PN: 7/7)</w:t>
      </w:r>
      <w:r w:rsidRPr="001B2DB8">
        <w:rPr>
          <w:rFonts w:eastAsia="Calibri"/>
          <w:sz w:val="28"/>
          <w:szCs w:val="28"/>
        </w:rPr>
        <w:t xml:space="preserve">. </w:t>
      </w:r>
    </w:p>
    <w:p w:rsidR="0026262B" w:rsidRPr="001B2DB8" w:rsidRDefault="00914DBF"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10"/>
          <w:sz w:val="28"/>
          <w:szCs w:val="28"/>
        </w:rPr>
      </w:pPr>
      <w:r w:rsidRPr="001B2DB8">
        <w:rPr>
          <w:rStyle w:val="Strong"/>
          <w:spacing w:val="-10"/>
          <w:sz w:val="28"/>
          <w:szCs w:val="28"/>
        </w:rPr>
        <w:t>-</w:t>
      </w:r>
      <w:r w:rsidRPr="001B2DB8">
        <w:rPr>
          <w:spacing w:val="-10"/>
          <w:sz w:val="28"/>
          <w:szCs w:val="28"/>
        </w:rPr>
        <w:t xml:space="preserve"> Công tác tuyên truyền, vận động CCB tham gia </w:t>
      </w:r>
      <w:r w:rsidRPr="001B2DB8">
        <w:rPr>
          <w:bCs/>
          <w:spacing w:val="-10"/>
          <w:sz w:val="28"/>
          <w:szCs w:val="28"/>
        </w:rPr>
        <w:t>thực hiện các phong trào, các cuộc vận động của Trung ương và địa phương phát động được các cấp Hội hưởng ứng tích cực</w:t>
      </w:r>
      <w:r w:rsidRPr="001B2DB8">
        <w:rPr>
          <w:spacing w:val="-10"/>
          <w:sz w:val="28"/>
          <w:szCs w:val="28"/>
        </w:rPr>
        <w:t xml:space="preserve">; Hội CCB các huyện, thị, thành trong cụm đã chủ động không ngừng đẩy mạnh thực hiện phong trào </w:t>
      </w:r>
      <w:r w:rsidRPr="001B2DB8">
        <w:rPr>
          <w:rFonts w:eastAsia="Calibri"/>
          <w:spacing w:val="-10"/>
          <w:sz w:val="28"/>
          <w:szCs w:val="28"/>
        </w:rPr>
        <w:t xml:space="preserve">phong trào </w:t>
      </w:r>
      <w:r w:rsidRPr="001B2DB8">
        <w:rPr>
          <w:spacing w:val="-10"/>
          <w:sz w:val="28"/>
          <w:szCs w:val="28"/>
        </w:rPr>
        <w:t>“</w:t>
      </w:r>
      <w:r w:rsidRPr="001B2DB8">
        <w:rPr>
          <w:i/>
          <w:spacing w:val="-10"/>
          <w:sz w:val="28"/>
          <w:szCs w:val="28"/>
        </w:rPr>
        <w:t xml:space="preserve">Toàn dân bảo vệ an ninh Tổ quốc”; “Toàn dân đoàn kết xây dựng nông thôn mới, đô thị văn minh”; “Người Việt Nam ưu tiên dùng hàng Việt Nam”; “Quảng Nam chung tay vì người nghèo, không để ai bị bỏ lại phía sau”; “CCB tham gia giữ gìn trật tự an toàn giao thông”; </w:t>
      </w:r>
      <w:r w:rsidRPr="001B2DB8">
        <w:rPr>
          <w:rFonts w:eastAsia="Calibri"/>
          <w:i/>
          <w:spacing w:val="-10"/>
          <w:sz w:val="28"/>
          <w:szCs w:val="28"/>
        </w:rPr>
        <w:t>“CCB với phong trào bảo vệ môi trường”, “Chống rác thải nhựa”...</w:t>
      </w:r>
      <w:r w:rsidRPr="001B2DB8">
        <w:rPr>
          <w:spacing w:val="-10"/>
          <w:sz w:val="28"/>
          <w:szCs w:val="28"/>
        </w:rPr>
        <w:t xml:space="preserve"> Toàn cụm đã </w:t>
      </w:r>
      <w:r w:rsidRPr="001B2DB8">
        <w:rPr>
          <w:rFonts w:eastAsia="Calibri"/>
          <w:spacing w:val="-10"/>
          <w:sz w:val="28"/>
          <w:szCs w:val="28"/>
        </w:rPr>
        <w:t>tích cực v</w:t>
      </w:r>
      <w:r w:rsidRPr="001B2DB8">
        <w:rPr>
          <w:spacing w:val="-10"/>
          <w:sz w:val="28"/>
          <w:szCs w:val="28"/>
        </w:rPr>
        <w:t xml:space="preserve">ận động cán bộ, hội viên hiến </w:t>
      </w:r>
      <w:r w:rsidRPr="001B2DB8">
        <w:rPr>
          <w:rFonts w:eastAsia="Calibri"/>
          <w:spacing w:val="-10"/>
          <w:sz w:val="28"/>
          <w:szCs w:val="28"/>
          <w:lang w:val="nl-NL"/>
        </w:rPr>
        <w:t>44.945 m</w:t>
      </w:r>
      <w:r w:rsidRPr="001B2DB8">
        <w:rPr>
          <w:rFonts w:eastAsia="Calibri"/>
          <w:spacing w:val="-10"/>
          <w:sz w:val="28"/>
          <w:szCs w:val="28"/>
          <w:vertAlign w:val="superscript"/>
          <w:lang w:val="nl-NL"/>
        </w:rPr>
        <w:t>2</w:t>
      </w:r>
      <w:r w:rsidRPr="001B2DB8">
        <w:rPr>
          <w:rFonts w:eastAsia="Calibri"/>
          <w:spacing w:val="-10"/>
          <w:sz w:val="28"/>
          <w:szCs w:val="28"/>
          <w:lang w:val="nl-NL"/>
        </w:rPr>
        <w:t xml:space="preserve"> đất</w:t>
      </w:r>
      <w:r w:rsidR="00E6601B" w:rsidRPr="001B2DB8">
        <w:rPr>
          <w:rStyle w:val="FootnoteReference"/>
          <w:rFonts w:eastAsia="Calibri"/>
          <w:b/>
          <w:spacing w:val="-10"/>
          <w:sz w:val="28"/>
          <w:szCs w:val="28"/>
          <w:lang w:val="nl-NL"/>
        </w:rPr>
        <w:footnoteReference w:id="6"/>
      </w:r>
      <w:r w:rsidRPr="001B2DB8">
        <w:rPr>
          <w:rFonts w:eastAsia="Calibri"/>
          <w:spacing w:val="-10"/>
          <w:sz w:val="28"/>
          <w:szCs w:val="28"/>
          <w:lang w:val="nl-NL"/>
        </w:rPr>
        <w:t>, góp 537 triệu đồng (</w:t>
      </w:r>
      <w:r w:rsidRPr="001B2DB8">
        <w:rPr>
          <w:rFonts w:eastAsia="Calibri"/>
          <w:i/>
          <w:spacing w:val="-10"/>
          <w:sz w:val="28"/>
          <w:szCs w:val="28"/>
          <w:lang w:val="nl-NL"/>
        </w:rPr>
        <w:t>tiền và vật chất khác</w:t>
      </w:r>
      <w:r w:rsidRPr="001B2DB8">
        <w:rPr>
          <w:rFonts w:eastAsia="Calibri"/>
          <w:spacing w:val="-10"/>
          <w:sz w:val="28"/>
          <w:szCs w:val="28"/>
          <w:lang w:val="nl-NL"/>
        </w:rPr>
        <w:t>) và 2.191 ngày công; s</w:t>
      </w:r>
      <w:r w:rsidR="00C71905" w:rsidRPr="001B2DB8">
        <w:rPr>
          <w:rFonts w:eastAsia="Calibri"/>
          <w:spacing w:val="-10"/>
          <w:sz w:val="28"/>
          <w:szCs w:val="28"/>
          <w:lang w:val="nl-NL"/>
        </w:rPr>
        <w:t>ử</w:t>
      </w:r>
      <w:r w:rsidRPr="001B2DB8">
        <w:rPr>
          <w:rFonts w:eastAsia="Calibri"/>
          <w:spacing w:val="-10"/>
          <w:sz w:val="28"/>
          <w:szCs w:val="28"/>
          <w:lang w:val="nl-NL"/>
        </w:rPr>
        <w:t xml:space="preserve">a chữa, nâng cấp 26,5 km đường giao thông nông thôn, 8,8  km thủy lợi nội đồng; phát động phong trào </w:t>
      </w:r>
      <w:r w:rsidRPr="001B2DB8">
        <w:rPr>
          <w:rFonts w:eastAsia="Calibri"/>
          <w:i/>
          <w:spacing w:val="-10"/>
          <w:sz w:val="28"/>
          <w:szCs w:val="28"/>
          <w:lang w:val="nl-NL"/>
        </w:rPr>
        <w:t>“Trồng cây nhớ ơn Bác Hồ”,</w:t>
      </w:r>
      <w:r w:rsidRPr="001B2DB8">
        <w:rPr>
          <w:rFonts w:eastAsia="Calibri"/>
          <w:spacing w:val="-10"/>
          <w:sz w:val="28"/>
          <w:szCs w:val="28"/>
          <w:lang w:val="nl-NL"/>
        </w:rPr>
        <w:t xml:space="preserve"> trồng cây chống sạt lỡ ven sông, ven biển, trồng cây đường phố với hơn 16.893 cây các loại. </w:t>
      </w:r>
      <w:r w:rsidRPr="001B2DB8">
        <w:rPr>
          <w:rFonts w:eastAsia="Calibri"/>
          <w:spacing w:val="-10"/>
          <w:sz w:val="28"/>
          <w:szCs w:val="28"/>
        </w:rPr>
        <w:t>Hội CCB và các đoàn thể khác phối hợp với NHCSXH phát động “Tuần lễ tiết kiệm chung tay vì người nghèo” đã tạo khí thế thi đua sôi nỗi trong toàn Hội.</w:t>
      </w:r>
    </w:p>
    <w:p w:rsidR="0026262B" w:rsidRPr="001B2DB8" w:rsidRDefault="00914DBF"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sz w:val="28"/>
          <w:szCs w:val="28"/>
        </w:rPr>
        <w:t xml:space="preserve">- </w:t>
      </w:r>
      <w:r w:rsidRPr="001B2DB8">
        <w:rPr>
          <w:rFonts w:eastAsia="Calibri"/>
          <w:sz w:val="28"/>
          <w:szCs w:val="28"/>
        </w:rPr>
        <w:t xml:space="preserve">Các đơn vị </w:t>
      </w:r>
      <w:r w:rsidRPr="001B2DB8">
        <w:rPr>
          <w:sz w:val="28"/>
          <w:szCs w:val="28"/>
        </w:rPr>
        <w:t>trong cụm thi đua đã tích cực chỉ đạo các cơ sở Hội nêu cao ý thức tự lực, tự cường, năng động, sáng tạo, khai thác tiềm năng, thế mạnh của địa phương để phát triển kinh tế, giúp nhau thoát nghèo, làm kinh tế giỏi</w:t>
      </w:r>
      <w:r w:rsidRPr="001B2DB8">
        <w:rPr>
          <w:rFonts w:eastAsia="Calibri"/>
          <w:sz w:val="28"/>
          <w:szCs w:val="28"/>
        </w:rPr>
        <w:t>.</w:t>
      </w:r>
      <w:r w:rsidR="006F6E68" w:rsidRPr="001B2DB8">
        <w:rPr>
          <w:rFonts w:eastAsia="Calibri"/>
          <w:sz w:val="28"/>
          <w:szCs w:val="28"/>
        </w:rPr>
        <w:t xml:space="preserve"> Tiêu biểu như mô hình kinh tế vườn, rừng của anh Phạm Văn Lợi ở Phú Ninh, Mô hình sản xuất phở sắn của </w:t>
      </w:r>
      <w:r w:rsidR="006F6E68" w:rsidRPr="001B2DB8">
        <w:rPr>
          <w:sz w:val="28"/>
          <w:szCs w:val="28"/>
          <w:shd w:val="clear" w:color="auto" w:fill="FFFFFF"/>
          <w:lang w:val="en-GB"/>
        </w:rPr>
        <w:t>C</w:t>
      </w:r>
      <w:r w:rsidR="009A2F62" w:rsidRPr="001B2DB8">
        <w:rPr>
          <w:sz w:val="28"/>
          <w:szCs w:val="28"/>
          <w:shd w:val="clear" w:color="auto" w:fill="FFFFFF"/>
          <w:lang w:val="en-GB"/>
        </w:rPr>
        <w:t>CB</w:t>
      </w:r>
      <w:r w:rsidR="006F6E68" w:rsidRPr="001B2DB8">
        <w:rPr>
          <w:sz w:val="28"/>
          <w:szCs w:val="28"/>
          <w:shd w:val="clear" w:color="auto" w:fill="FFFFFF"/>
          <w:lang w:val="en-GB"/>
        </w:rPr>
        <w:t> </w:t>
      </w:r>
      <w:r w:rsidR="006F6E68" w:rsidRPr="001B2DB8">
        <w:rPr>
          <w:sz w:val="28"/>
          <w:szCs w:val="28"/>
          <w:shd w:val="clear" w:color="auto" w:fill="FFFFFF"/>
        </w:rPr>
        <w:t xml:space="preserve">Trương Đăng Nhẫn </w:t>
      </w:r>
      <w:r w:rsidR="006F6E68" w:rsidRPr="001B2DB8">
        <w:rPr>
          <w:sz w:val="28"/>
          <w:szCs w:val="28"/>
          <w:shd w:val="clear" w:color="auto" w:fill="FFFFFF"/>
          <w:lang w:val="en-GB"/>
        </w:rPr>
        <w:t xml:space="preserve">huyện Quế Sơn, </w:t>
      </w:r>
      <w:r w:rsidR="00455CE3">
        <w:rPr>
          <w:sz w:val="28"/>
          <w:szCs w:val="28"/>
          <w:shd w:val="clear" w:color="auto" w:fill="FFFFFF"/>
        </w:rPr>
        <w:t>t</w:t>
      </w:r>
      <w:r w:rsidR="006F6E68" w:rsidRPr="001B2DB8">
        <w:rPr>
          <w:sz w:val="28"/>
          <w:szCs w:val="28"/>
          <w:shd w:val="clear" w:color="auto" w:fill="FFFFFF"/>
        </w:rPr>
        <w:t xml:space="preserve">rang trại chăn nuôi gà </w:t>
      </w:r>
      <w:r w:rsidR="006F6E68" w:rsidRPr="001B2DB8">
        <w:rPr>
          <w:sz w:val="28"/>
          <w:szCs w:val="28"/>
          <w:shd w:val="clear" w:color="auto" w:fill="FFFFFF"/>
        </w:rPr>
        <w:lastRenderedPageBreak/>
        <w:t xml:space="preserve">công nghiệp và cá nước ngọt của CCB Nguyễn Văn Kiệt </w:t>
      </w:r>
      <w:r w:rsidR="006F6E68" w:rsidRPr="001B2DB8">
        <w:rPr>
          <w:sz w:val="28"/>
          <w:szCs w:val="28"/>
          <w:shd w:val="clear" w:color="auto" w:fill="FFFFFF"/>
          <w:lang w:val="en-GB"/>
        </w:rPr>
        <w:t>ở thôn Đông Hòa, xã Điện Thọ, thị xã Điện Bàn</w:t>
      </w:r>
      <w:r w:rsidR="00774F07" w:rsidRPr="001B2DB8">
        <w:rPr>
          <w:sz w:val="28"/>
          <w:szCs w:val="28"/>
          <w:shd w:val="clear" w:color="auto" w:fill="FFFFFF"/>
        </w:rPr>
        <w:t>.</w:t>
      </w:r>
    </w:p>
    <w:p w:rsidR="00C71B3A" w:rsidRPr="001B2DB8" w:rsidRDefault="00914DBF"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6"/>
          <w:sz w:val="28"/>
          <w:szCs w:val="28"/>
        </w:rPr>
      </w:pPr>
      <w:r w:rsidRPr="001B2DB8">
        <w:rPr>
          <w:rFonts w:eastAsia="Calibri"/>
          <w:spacing w:val="-6"/>
          <w:sz w:val="28"/>
          <w:szCs w:val="28"/>
        </w:rPr>
        <w:t xml:space="preserve">- Các cấp Hội thường xuyên duy trì và huy động các nguồn để lập quỹ Hội; đến 30/5/2023 số dư quỹ Hội 21.928 triệu đồng, bình quân 400.000 đồng/hội viên, đạt 100%; vốn quay vòng toàn Hội dư nợ 73.078 triệu đồng, bình quân 2,3 triệu đồng/hội viên, đạt 85% chỉ tiêu năm, </w:t>
      </w:r>
      <w:r w:rsidRPr="001B2DB8">
        <w:rPr>
          <w:rFonts w:eastAsia="Calibri"/>
          <w:spacing w:val="-6"/>
          <w:sz w:val="28"/>
          <w:szCs w:val="28"/>
          <w:lang w:val="nl-NL"/>
        </w:rPr>
        <w:t>Dự nợ ngân hàng CSXH toàn cụm: 564.662 triệu đồng, tăng trưởng dư nợ: 57.888 triệu đồng (</w:t>
      </w:r>
      <w:r w:rsidRPr="001B2DB8">
        <w:rPr>
          <w:rFonts w:eastAsia="Calibri"/>
          <w:i/>
          <w:spacing w:val="-6"/>
          <w:sz w:val="28"/>
          <w:szCs w:val="28"/>
          <w:lang w:val="nl-NL"/>
        </w:rPr>
        <w:t>so với tháng 10/2023</w:t>
      </w:r>
      <w:r w:rsidRPr="001B2DB8">
        <w:rPr>
          <w:rFonts w:eastAsia="Calibri"/>
          <w:spacing w:val="-6"/>
          <w:sz w:val="28"/>
          <w:szCs w:val="28"/>
          <w:lang w:val="nl-NL"/>
        </w:rPr>
        <w:t>), đạt tỷ lệ</w:t>
      </w:r>
      <w:r w:rsidR="00855928">
        <w:rPr>
          <w:rFonts w:eastAsia="Calibri"/>
          <w:spacing w:val="-6"/>
          <w:sz w:val="28"/>
          <w:szCs w:val="28"/>
          <w:lang w:val="nl-NL"/>
        </w:rPr>
        <w:t xml:space="preserve"> </w:t>
      </w:r>
      <w:r w:rsidRPr="001B2DB8">
        <w:rPr>
          <w:rFonts w:eastAsia="Calibri"/>
          <w:spacing w:val="-6"/>
          <w:sz w:val="28"/>
          <w:szCs w:val="28"/>
          <w:lang w:val="nl-NL"/>
        </w:rPr>
        <w:t xml:space="preserve">tăng trưởng 11,4% </w:t>
      </w:r>
      <w:r w:rsidRPr="001B2DB8">
        <w:rPr>
          <w:rFonts w:eastAsia="Calibri"/>
          <w:i/>
          <w:spacing w:val="-6"/>
          <w:sz w:val="28"/>
          <w:szCs w:val="28"/>
          <w:lang w:val="nl-NL"/>
        </w:rPr>
        <w:t xml:space="preserve">(nổi lên ĐB: 20%; </w:t>
      </w:r>
      <w:r w:rsidRPr="001B2DB8">
        <w:rPr>
          <w:i/>
          <w:spacing w:val="-6"/>
          <w:sz w:val="28"/>
          <w:szCs w:val="28"/>
        </w:rPr>
        <w:t>HA</w:t>
      </w:r>
      <w:r w:rsidR="00C71B3A" w:rsidRPr="001B2DB8">
        <w:rPr>
          <w:i/>
          <w:spacing w:val="-6"/>
          <w:sz w:val="28"/>
          <w:szCs w:val="28"/>
        </w:rPr>
        <w:t>:</w:t>
      </w:r>
      <w:r w:rsidRPr="001B2DB8">
        <w:rPr>
          <w:i/>
          <w:spacing w:val="-6"/>
          <w:sz w:val="28"/>
          <w:szCs w:val="28"/>
        </w:rPr>
        <w:t xml:space="preserve"> 15%; </w:t>
      </w:r>
      <w:r w:rsidRPr="001B2DB8">
        <w:rPr>
          <w:rFonts w:eastAsia="Calibri"/>
          <w:i/>
          <w:spacing w:val="-6"/>
          <w:sz w:val="28"/>
          <w:szCs w:val="28"/>
          <w:lang w:val="nl-NL"/>
        </w:rPr>
        <w:t>TB, ĐL</w:t>
      </w:r>
      <w:r w:rsidR="00841D4F">
        <w:rPr>
          <w:rFonts w:eastAsia="Calibri"/>
          <w:i/>
          <w:spacing w:val="-6"/>
          <w:sz w:val="28"/>
          <w:szCs w:val="28"/>
          <w:lang w:val="nl-NL"/>
        </w:rPr>
        <w:t>:</w:t>
      </w:r>
      <w:r w:rsidRPr="001B2DB8">
        <w:rPr>
          <w:rFonts w:eastAsia="Calibri"/>
          <w:i/>
          <w:spacing w:val="-6"/>
          <w:sz w:val="28"/>
          <w:szCs w:val="28"/>
          <w:lang w:val="nl-NL"/>
        </w:rPr>
        <w:t xml:space="preserve"> 14%; </w:t>
      </w:r>
      <w:r w:rsidRPr="001B2DB8">
        <w:rPr>
          <w:i/>
          <w:spacing w:val="-6"/>
          <w:sz w:val="28"/>
          <w:szCs w:val="28"/>
        </w:rPr>
        <w:t>QS, TK 12,%)</w:t>
      </w:r>
      <w:r w:rsidRPr="001B2DB8">
        <w:rPr>
          <w:rFonts w:eastAsia="Calibri"/>
          <w:spacing w:val="-6"/>
          <w:sz w:val="28"/>
          <w:szCs w:val="28"/>
          <w:lang w:val="nl-NL"/>
        </w:rPr>
        <w:t xml:space="preserve">; lãi thực thu 3.295 triệu đồng/lãi phải thu 3.288 triệu đồng, đạt 100,2%; số dư tiết kiệm: 29.577 triệu đồng; tỷ lệ dư nợ tiết kiệm/dư nợ đạt 5,9%; tỷ lệ tổ tốt, khá đạt 99% </w:t>
      </w:r>
      <w:r w:rsidRPr="001B2DB8">
        <w:rPr>
          <w:rFonts w:eastAsia="Calibri"/>
          <w:i/>
          <w:spacing w:val="-6"/>
          <w:sz w:val="28"/>
          <w:szCs w:val="28"/>
          <w:lang w:val="nl-NL"/>
        </w:rPr>
        <w:t>(</w:t>
      </w:r>
      <w:r w:rsidRPr="001B2DB8">
        <w:rPr>
          <w:i/>
          <w:spacing w:val="-6"/>
          <w:sz w:val="28"/>
          <w:szCs w:val="28"/>
        </w:rPr>
        <w:t>các đơn vị có tỷ lệ số dư tiền gửi tiết kiệm/dư nợ đạt cao: HA</w:t>
      </w:r>
      <w:r w:rsidR="00C71B3A" w:rsidRPr="001B2DB8">
        <w:rPr>
          <w:i/>
          <w:spacing w:val="-6"/>
          <w:sz w:val="28"/>
          <w:szCs w:val="28"/>
        </w:rPr>
        <w:t>:</w:t>
      </w:r>
      <w:r w:rsidRPr="001B2DB8">
        <w:rPr>
          <w:i/>
          <w:spacing w:val="-6"/>
          <w:sz w:val="28"/>
          <w:szCs w:val="28"/>
        </w:rPr>
        <w:t xml:space="preserve"> 8%</w:t>
      </w:r>
      <w:r w:rsidR="00063D33">
        <w:rPr>
          <w:i/>
          <w:spacing w:val="-6"/>
          <w:sz w:val="28"/>
          <w:szCs w:val="28"/>
        </w:rPr>
        <w:t>;</w:t>
      </w:r>
      <w:r w:rsidRPr="001B2DB8">
        <w:rPr>
          <w:i/>
          <w:spacing w:val="-6"/>
          <w:sz w:val="28"/>
          <w:szCs w:val="28"/>
        </w:rPr>
        <w:t xml:space="preserve"> ĐB: 7,3%; TB: 6,8%; ĐL, DX, NT: 5,6% (chỉ tiêu 6,0%). Giảm nợ quá hạn 19 tr</w:t>
      </w:r>
      <w:r w:rsidR="00AE6B83" w:rsidRPr="001B2DB8">
        <w:rPr>
          <w:i/>
          <w:spacing w:val="-6"/>
          <w:sz w:val="28"/>
          <w:szCs w:val="28"/>
        </w:rPr>
        <w:t>iệu</w:t>
      </w:r>
      <w:r w:rsidRPr="001B2DB8">
        <w:rPr>
          <w:i/>
          <w:spacing w:val="-6"/>
          <w:sz w:val="28"/>
          <w:szCs w:val="28"/>
        </w:rPr>
        <w:t xml:space="preserve"> (QS). </w:t>
      </w:r>
      <w:r w:rsidRPr="001B2DB8">
        <w:rPr>
          <w:spacing w:val="-6"/>
          <w:sz w:val="28"/>
          <w:szCs w:val="28"/>
        </w:rPr>
        <w:t xml:space="preserve">Hội CCB huyện Thăng Bình được NHCSXH Việt Nam tặng bằng khen hoàn thành xuất sắc nhiệm vụ năm 2023. </w:t>
      </w:r>
    </w:p>
    <w:p w:rsidR="00914DBF" w:rsidRPr="001B2DB8" w:rsidRDefault="00914DBF"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28"/>
          <w:szCs w:val="28"/>
          <w:lang w:val="nl-NL"/>
        </w:rPr>
      </w:pPr>
      <w:r w:rsidRPr="001B2DB8">
        <w:rPr>
          <w:rFonts w:eastAsia="Calibri"/>
          <w:sz w:val="28"/>
          <w:szCs w:val="28"/>
        </w:rPr>
        <w:t xml:space="preserve">- Hội CCB các huyện, thị xã, thành phố đã có nhiều cố gắng xét tặng và đề nghị tặng hội viên đạt danh hiệu sản xuất kinh doanh giỏi các cấp năm 2023 </w:t>
      </w:r>
      <w:r w:rsidRPr="001B2DB8">
        <w:rPr>
          <w:rFonts w:eastAsia="Calibri"/>
          <w:i/>
          <w:sz w:val="28"/>
          <w:szCs w:val="28"/>
        </w:rPr>
        <w:t xml:space="preserve">(cấp Trung ương: 12 </w:t>
      </w:r>
      <w:r w:rsidR="00B06D3B" w:rsidRPr="001B2DB8">
        <w:rPr>
          <w:rFonts w:eastAsia="Calibri"/>
          <w:i/>
          <w:sz w:val="28"/>
          <w:szCs w:val="28"/>
        </w:rPr>
        <w:t>hội viên</w:t>
      </w:r>
      <w:r w:rsidRPr="001B2DB8">
        <w:rPr>
          <w:rFonts w:eastAsia="Calibri"/>
          <w:i/>
          <w:sz w:val="28"/>
          <w:szCs w:val="28"/>
        </w:rPr>
        <w:t>; cấp tỉnh: 39 hội viên).</w:t>
      </w:r>
      <w:r w:rsidRPr="001B2DB8">
        <w:rPr>
          <w:rFonts w:eastAsia="Calibri"/>
          <w:sz w:val="28"/>
          <w:szCs w:val="28"/>
        </w:rPr>
        <w:t xml:space="preserve"> Hội CCB huyện Đại Lộc, Duy Xuyên tiếp tục duy trì hoạt động Câu lạc bộ sản xuất kinh doanh, giúp nhau phát triển kinh tế. </w:t>
      </w:r>
      <w:r w:rsidRPr="001B2DB8">
        <w:rPr>
          <w:rFonts w:eastAsia="Calibri"/>
          <w:sz w:val="28"/>
          <w:szCs w:val="28"/>
          <w:lang w:val="nl-NL"/>
        </w:rPr>
        <w:t xml:space="preserve">Hội CCB </w:t>
      </w:r>
      <w:r w:rsidRPr="001B2DB8">
        <w:rPr>
          <w:rFonts w:eastAsia="Calibri"/>
          <w:sz w:val="28"/>
          <w:szCs w:val="28"/>
        </w:rPr>
        <w:t xml:space="preserve">huyện Núi Thành vận động phát triển thêm 02 hội viên CCB tham gia Câu lạc bộ sản xuất kinh doanh, giúp nhau phát triển kinh tế của tỉnh. </w:t>
      </w:r>
      <w:r w:rsidR="00B06D3B">
        <w:rPr>
          <w:rFonts w:eastAsia="Calibri"/>
          <w:sz w:val="28"/>
          <w:szCs w:val="28"/>
        </w:rPr>
        <w:t xml:space="preserve"> </w:t>
      </w:r>
    </w:p>
    <w:p w:rsidR="001737D1" w:rsidRPr="001B2DB8" w:rsidRDefault="00B235C3"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sz w:val="28"/>
          <w:szCs w:val="28"/>
        </w:rPr>
        <w:t>- Các cấp Hội đã tích cực hưởng ứng tham gia phòng, chống tội phạm, bảo vệ ANTT; vận động hội viên phát hiện, tố giác tội phạm, giáo dục người lầm lỗi tại cộng đồng dân cư... gắn với phong trào thi đua “Cựu Chiến binh gương mẫu” và các phong trào, cuộc vận động ở địa phương; góp phần giữ ổn định an ninh trật tự địa bàn khu dân cư. Các cấp Hội phối hợp tham gia hoà giải, giải quyết các mâu thuẫn, tranh chấp ngay tại cơ sở, không để khiếu kiện vượt cấp hoặ</w:t>
      </w:r>
      <w:r w:rsidR="009702BD" w:rsidRPr="001B2DB8">
        <w:rPr>
          <w:sz w:val="28"/>
          <w:szCs w:val="28"/>
        </w:rPr>
        <w:t xml:space="preserve">c phát sinh thành </w:t>
      </w:r>
      <w:r w:rsidRPr="001B2DB8">
        <w:rPr>
          <w:i/>
          <w:iCs/>
          <w:sz w:val="28"/>
          <w:szCs w:val="28"/>
        </w:rPr>
        <w:t>“điểm nóng”;</w:t>
      </w:r>
      <w:r w:rsidRPr="001B2DB8">
        <w:rPr>
          <w:sz w:val="28"/>
          <w:szCs w:val="28"/>
        </w:rPr>
        <w:t xml:space="preserve"> cung cấp thông tin liên quan đế</w:t>
      </w:r>
      <w:r w:rsidR="009702BD" w:rsidRPr="001B2DB8">
        <w:rPr>
          <w:sz w:val="28"/>
          <w:szCs w:val="28"/>
        </w:rPr>
        <w:t>n ANTT....</w:t>
      </w:r>
      <w:r w:rsidR="00063D33">
        <w:rPr>
          <w:sz w:val="28"/>
          <w:szCs w:val="28"/>
        </w:rPr>
        <w:t xml:space="preserve"> </w:t>
      </w:r>
      <w:r w:rsidR="00BE38F5" w:rsidRPr="001B2DB8">
        <w:rPr>
          <w:sz w:val="28"/>
          <w:szCs w:val="28"/>
        </w:rPr>
        <w:t>Hội</w:t>
      </w:r>
      <w:r w:rsidRPr="001B2DB8">
        <w:rPr>
          <w:sz w:val="28"/>
          <w:szCs w:val="28"/>
        </w:rPr>
        <w:t xml:space="preserve"> CCB</w:t>
      </w:r>
      <w:r w:rsidR="00BE38F5" w:rsidRPr="001B2DB8">
        <w:rPr>
          <w:sz w:val="28"/>
          <w:szCs w:val="28"/>
        </w:rPr>
        <w:t xml:space="preserve"> trong cụm lập hồ sơ </w:t>
      </w:r>
      <w:r w:rsidRPr="001B2DB8">
        <w:rPr>
          <w:sz w:val="28"/>
          <w:szCs w:val="28"/>
        </w:rPr>
        <w:t>báo cáo</w:t>
      </w:r>
      <w:r w:rsidR="00BE38F5" w:rsidRPr="001B2DB8">
        <w:rPr>
          <w:sz w:val="28"/>
          <w:szCs w:val="28"/>
        </w:rPr>
        <w:t xml:space="preserve"> về Hội CCB tỉnh đề nghị Bộ </w:t>
      </w:r>
      <w:r w:rsidR="0092559C" w:rsidRPr="001B2DB8">
        <w:rPr>
          <w:sz w:val="28"/>
          <w:szCs w:val="28"/>
        </w:rPr>
        <w:t>C</w:t>
      </w:r>
      <w:r w:rsidR="00BE38F5" w:rsidRPr="001B2DB8">
        <w:rPr>
          <w:sz w:val="28"/>
          <w:szCs w:val="28"/>
        </w:rPr>
        <w:t xml:space="preserve">ông an, </w:t>
      </w:r>
      <w:r w:rsidR="0092559C" w:rsidRPr="001B2DB8">
        <w:rPr>
          <w:sz w:val="28"/>
          <w:szCs w:val="28"/>
        </w:rPr>
        <w:t>Ủy</w:t>
      </w:r>
      <w:r w:rsidRPr="001B2DB8">
        <w:rPr>
          <w:sz w:val="28"/>
          <w:szCs w:val="28"/>
        </w:rPr>
        <w:t xml:space="preserve"> ban Nhân dân tỉnh, </w:t>
      </w:r>
      <w:r w:rsidR="00BE38F5" w:rsidRPr="001B2DB8">
        <w:rPr>
          <w:sz w:val="28"/>
          <w:szCs w:val="28"/>
        </w:rPr>
        <w:t>Công an tỉnh khen thưởng tập thể, cá nhân có thành tích xuất sắc trong thực hiện phong trào “Toàn dân bảo vệ An ninh Tổ quốc giai đoạn 2019-2024”</w:t>
      </w:r>
      <w:r w:rsidR="001737D1" w:rsidRPr="001B2DB8">
        <w:rPr>
          <w:spacing w:val="-4"/>
          <w:sz w:val="28"/>
          <w:szCs w:val="28"/>
        </w:rPr>
        <w:t>.</w:t>
      </w:r>
      <w:r w:rsidR="00FE174E" w:rsidRPr="001B2DB8">
        <w:rPr>
          <w:rFonts w:eastAsia="Calibri"/>
          <w:sz w:val="28"/>
          <w:szCs w:val="28"/>
        </w:rPr>
        <w:t xml:space="preserve"> </w:t>
      </w:r>
    </w:p>
    <w:p w:rsidR="001737D1" w:rsidRPr="001B2DB8" w:rsidRDefault="00D37769"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4"/>
          <w:sz w:val="28"/>
          <w:szCs w:val="28"/>
        </w:rPr>
      </w:pPr>
      <w:r w:rsidRPr="001B2DB8">
        <w:rPr>
          <w:sz w:val="28"/>
          <w:szCs w:val="28"/>
        </w:rPr>
        <w:t>- Một số tổ chức cơ sở Hội p</w:t>
      </w:r>
      <w:r w:rsidR="00135EF6" w:rsidRPr="001B2DB8">
        <w:rPr>
          <w:sz w:val="28"/>
          <w:szCs w:val="28"/>
        </w:rPr>
        <w:t xml:space="preserve">hối hợp với Đoàn thanh niên tổ chức </w:t>
      </w:r>
      <w:r w:rsidR="00CB3FA7" w:rsidRPr="001B2DB8">
        <w:rPr>
          <w:sz w:val="28"/>
          <w:szCs w:val="28"/>
        </w:rPr>
        <w:t xml:space="preserve">nhiều </w:t>
      </w:r>
      <w:r w:rsidR="00135EF6" w:rsidRPr="001B2DB8">
        <w:rPr>
          <w:sz w:val="28"/>
          <w:szCs w:val="28"/>
        </w:rPr>
        <w:t>hoạt động hành trình về địa chỉ đỏ, giao lưu, nói chuyện truyền thống cách mạng cho thế hệ trẻ, tham quan các khu di tích</w:t>
      </w:r>
      <w:r w:rsidR="000A1D07" w:rsidRPr="001B2DB8">
        <w:rPr>
          <w:sz w:val="28"/>
          <w:szCs w:val="28"/>
        </w:rPr>
        <w:t xml:space="preserve"> lịch s</w:t>
      </w:r>
      <w:r w:rsidR="00625E85" w:rsidRPr="001B2DB8">
        <w:rPr>
          <w:sz w:val="28"/>
          <w:szCs w:val="28"/>
        </w:rPr>
        <w:t>ử</w:t>
      </w:r>
      <w:r w:rsidR="000A1D07" w:rsidRPr="001B2DB8">
        <w:rPr>
          <w:sz w:val="28"/>
          <w:szCs w:val="28"/>
        </w:rPr>
        <w:t>,</w:t>
      </w:r>
      <w:r w:rsidR="00135EF6" w:rsidRPr="001B2DB8">
        <w:rPr>
          <w:sz w:val="28"/>
          <w:szCs w:val="28"/>
        </w:rPr>
        <w:t xml:space="preserve"> kết hợp thăm hỏi, tặng quà cho hội viên CCB có hoàn cảnh khó khăn; phối hợp tổ chức</w:t>
      </w:r>
      <w:r w:rsidR="00135EF6" w:rsidRPr="001B2DB8">
        <w:rPr>
          <w:sz w:val="28"/>
          <w:szCs w:val="28"/>
          <w:lang w:val="sv-SE"/>
        </w:rPr>
        <w:t xml:space="preserve"> các hoạt động dâng hương, trồng cây, dọn vệ sinh, thắp nến tri ân tại nghĩa trang, các khu di tích, khu tưởng niệm nhân dịp các ngày lễ, Tết Nguyên đán... Tuyên truyền, vận độn</w:t>
      </w:r>
      <w:r w:rsidR="00572831" w:rsidRPr="001B2DB8">
        <w:rPr>
          <w:sz w:val="28"/>
          <w:szCs w:val="28"/>
          <w:lang w:val="sv-SE"/>
        </w:rPr>
        <w:t>g thanh niên nhập ngũ năm 202</w:t>
      </w:r>
      <w:r w:rsidR="001737D1" w:rsidRPr="001B2DB8">
        <w:rPr>
          <w:sz w:val="28"/>
          <w:szCs w:val="28"/>
          <w:lang w:val="sv-SE"/>
        </w:rPr>
        <w:t>4</w:t>
      </w:r>
      <w:r w:rsidR="00572831" w:rsidRPr="001B2DB8">
        <w:rPr>
          <w:sz w:val="28"/>
          <w:szCs w:val="28"/>
          <w:lang w:val="sv-SE"/>
        </w:rPr>
        <w:t xml:space="preserve">, tổ chức </w:t>
      </w:r>
      <w:r w:rsidR="00135EF6" w:rsidRPr="001B2DB8">
        <w:rPr>
          <w:sz w:val="28"/>
          <w:szCs w:val="28"/>
          <w:lang w:val="sv-SE"/>
        </w:rPr>
        <w:t>thăm, động viên và tặng quà thanh niên nhập ngũ, bảo đảm giao quân đạt 100% chỉ tiêu.</w:t>
      </w:r>
      <w:r w:rsidR="00135EF6" w:rsidRPr="001B2DB8">
        <w:rPr>
          <w:rFonts w:eastAsia="Calibri"/>
          <w:sz w:val="28"/>
          <w:szCs w:val="28"/>
        </w:rPr>
        <w:t xml:space="preserve"> </w:t>
      </w:r>
      <w:r w:rsidR="001737D1" w:rsidRPr="001B2DB8">
        <w:rPr>
          <w:rFonts w:eastAsia="Calibri"/>
          <w:sz w:val="28"/>
          <w:szCs w:val="28"/>
        </w:rPr>
        <w:t xml:space="preserve"> </w:t>
      </w:r>
    </w:p>
    <w:p w:rsidR="001737D1" w:rsidRPr="001B2DB8" w:rsidRDefault="00542C2A"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4"/>
          <w:sz w:val="28"/>
          <w:szCs w:val="28"/>
        </w:rPr>
      </w:pPr>
      <w:r w:rsidRPr="001B2DB8">
        <w:rPr>
          <w:b/>
          <w:sz w:val="28"/>
          <w:szCs w:val="28"/>
        </w:rPr>
        <w:t>I</w:t>
      </w:r>
      <w:r w:rsidR="00AE19D0" w:rsidRPr="001B2DB8">
        <w:rPr>
          <w:b/>
          <w:sz w:val="28"/>
          <w:szCs w:val="28"/>
        </w:rPr>
        <w:t>I</w:t>
      </w:r>
      <w:r w:rsidRPr="001B2DB8">
        <w:rPr>
          <w:b/>
          <w:sz w:val="28"/>
          <w:szCs w:val="28"/>
        </w:rPr>
        <w:t xml:space="preserve">. HẠN CHẾ, TỒN TẠI: </w:t>
      </w:r>
    </w:p>
    <w:p w:rsidR="001737D1" w:rsidRPr="001B2DB8" w:rsidRDefault="00917671"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4"/>
          <w:sz w:val="28"/>
          <w:szCs w:val="28"/>
        </w:rPr>
      </w:pPr>
      <w:r w:rsidRPr="001B2DB8">
        <w:rPr>
          <w:spacing w:val="-4"/>
          <w:sz w:val="28"/>
          <w:szCs w:val="28"/>
        </w:rPr>
        <w:t>- Một số tổ chức Hội nắm, báo cáo phản ánh tình hình tư tưởng, tâm trạng dư luận xã hội trong hội viên còn hạn chế</w:t>
      </w:r>
      <w:r w:rsidR="001737D1" w:rsidRPr="001B2DB8">
        <w:rPr>
          <w:spacing w:val="-4"/>
          <w:sz w:val="28"/>
          <w:szCs w:val="28"/>
        </w:rPr>
        <w:t>, chưa kịp thời</w:t>
      </w:r>
      <w:r w:rsidRPr="001B2DB8">
        <w:rPr>
          <w:spacing w:val="-4"/>
          <w:sz w:val="28"/>
          <w:szCs w:val="28"/>
        </w:rPr>
        <w:t>. Hoạt động công tác thông tin, thông báo thời sự, định hướng dư luận</w:t>
      </w:r>
      <w:r w:rsidR="00754391" w:rsidRPr="001B2DB8">
        <w:rPr>
          <w:spacing w:val="-4"/>
          <w:sz w:val="28"/>
          <w:szCs w:val="28"/>
        </w:rPr>
        <w:t xml:space="preserve"> một số tổ chức Hội </w:t>
      </w:r>
      <w:r w:rsidRPr="001B2DB8">
        <w:rPr>
          <w:spacing w:val="-4"/>
          <w:sz w:val="28"/>
          <w:szCs w:val="28"/>
        </w:rPr>
        <w:t xml:space="preserve">chưa được chú trọng. </w:t>
      </w:r>
      <w:r w:rsidR="001737D1" w:rsidRPr="001B2DB8">
        <w:rPr>
          <w:spacing w:val="-4"/>
          <w:sz w:val="28"/>
          <w:szCs w:val="28"/>
        </w:rPr>
        <w:t>T</w:t>
      </w:r>
      <w:r w:rsidRPr="001B2DB8">
        <w:rPr>
          <w:spacing w:val="-4"/>
          <w:sz w:val="28"/>
          <w:szCs w:val="28"/>
        </w:rPr>
        <w:t>ổ chức phong trào thi đua, một số cấp Hội chưa bám sát các nội dung hướ</w:t>
      </w:r>
      <w:r w:rsidR="00C02240" w:rsidRPr="001B2DB8">
        <w:rPr>
          <w:spacing w:val="-4"/>
          <w:sz w:val="28"/>
          <w:szCs w:val="28"/>
        </w:rPr>
        <w:t xml:space="preserve">ng dẫn của </w:t>
      </w:r>
      <w:r w:rsidR="00C02240" w:rsidRPr="001B2DB8">
        <w:rPr>
          <w:spacing w:val="-4"/>
          <w:sz w:val="28"/>
          <w:szCs w:val="28"/>
        </w:rPr>
        <w:lastRenderedPageBreak/>
        <w:t xml:space="preserve">cấp trên, triển khai </w:t>
      </w:r>
      <w:r w:rsidRPr="001B2DB8">
        <w:rPr>
          <w:spacing w:val="-4"/>
          <w:sz w:val="28"/>
          <w:szCs w:val="28"/>
        </w:rPr>
        <w:t>thực hiện có mục tiêu thi đua còn dàn trải, nội dung, hiệu quả chất lượng chưa cao. </w:t>
      </w:r>
    </w:p>
    <w:p w:rsidR="001737D1" w:rsidRPr="001B2DB8" w:rsidRDefault="00786767"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4"/>
          <w:sz w:val="28"/>
          <w:szCs w:val="28"/>
        </w:rPr>
      </w:pPr>
      <w:r w:rsidRPr="001B2DB8">
        <w:rPr>
          <w:spacing w:val="-4"/>
          <w:sz w:val="28"/>
          <w:szCs w:val="28"/>
        </w:rPr>
        <w:t>- Hoạt động công tác tuyên truyền các ngày lễ, sự kiện chính trị và tham gia cộng tác Trang thông tin điện tử CCB tỉnh</w:t>
      </w:r>
      <w:r w:rsidR="00754391" w:rsidRPr="001B2DB8">
        <w:rPr>
          <w:spacing w:val="-4"/>
          <w:sz w:val="28"/>
          <w:szCs w:val="28"/>
        </w:rPr>
        <w:t xml:space="preserve"> có đơn vị</w:t>
      </w:r>
      <w:r w:rsidRPr="001B2DB8">
        <w:rPr>
          <w:spacing w:val="-4"/>
          <w:sz w:val="28"/>
          <w:szCs w:val="28"/>
        </w:rPr>
        <w:t xml:space="preserve"> còn hạn chế</w:t>
      </w:r>
      <w:r w:rsidR="004358A1" w:rsidRPr="001B2DB8">
        <w:rPr>
          <w:spacing w:val="-4"/>
          <w:sz w:val="28"/>
          <w:szCs w:val="28"/>
        </w:rPr>
        <w:t xml:space="preserve">; việc phát hành Bản tin Trung </w:t>
      </w:r>
      <w:r w:rsidRPr="001B2DB8">
        <w:rPr>
          <w:spacing w:val="-4"/>
          <w:sz w:val="28"/>
          <w:szCs w:val="28"/>
        </w:rPr>
        <w:t xml:space="preserve">ương Hội và Bản tin CCB tỉnh có đơn vị </w:t>
      </w:r>
      <w:r w:rsidR="001737D1" w:rsidRPr="001B2DB8">
        <w:rPr>
          <w:spacing w:val="-4"/>
          <w:sz w:val="28"/>
          <w:szCs w:val="28"/>
        </w:rPr>
        <w:t>chưa</w:t>
      </w:r>
      <w:r w:rsidRPr="001B2DB8">
        <w:rPr>
          <w:spacing w:val="-4"/>
          <w:sz w:val="28"/>
          <w:szCs w:val="28"/>
        </w:rPr>
        <w:t xml:space="preserve"> gửi </w:t>
      </w:r>
      <w:r w:rsidR="001737D1" w:rsidRPr="001B2DB8">
        <w:rPr>
          <w:spacing w:val="-4"/>
          <w:sz w:val="28"/>
          <w:szCs w:val="28"/>
        </w:rPr>
        <w:t xml:space="preserve">kịp thời </w:t>
      </w:r>
      <w:r w:rsidRPr="001B2DB8">
        <w:rPr>
          <w:spacing w:val="-4"/>
          <w:sz w:val="28"/>
          <w:szCs w:val="28"/>
        </w:rPr>
        <w:t>cho cơ sở hội và Chi hội.</w:t>
      </w:r>
      <w:r w:rsidR="000A776B" w:rsidRPr="001B2DB8">
        <w:rPr>
          <w:spacing w:val="-4"/>
          <w:sz w:val="28"/>
          <w:szCs w:val="28"/>
        </w:rPr>
        <w:t xml:space="preserve"> </w:t>
      </w:r>
    </w:p>
    <w:p w:rsidR="00BB6467" w:rsidRPr="001B2DB8" w:rsidRDefault="00B14557"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28"/>
          <w:szCs w:val="28"/>
        </w:rPr>
      </w:pPr>
      <w:r w:rsidRPr="001B2DB8">
        <w:rPr>
          <w:rFonts w:eastAsia="Calibri"/>
          <w:sz w:val="28"/>
          <w:szCs w:val="28"/>
        </w:rPr>
        <w:t xml:space="preserve">- </w:t>
      </w:r>
      <w:r w:rsidR="00BB6467" w:rsidRPr="001B2DB8">
        <w:rPr>
          <w:rFonts w:eastAsia="Calibri"/>
          <w:sz w:val="28"/>
          <w:szCs w:val="28"/>
        </w:rPr>
        <w:t>Triển khai nhiệm vụ đầu năm chưa đúng quy trình (chưa họp Ban Thường vụ, Ban chấp hành đã có báo cáo kết quả năm 2023, phương hướng năm 2024 và các chỉ tiêu giao cho Hội cơ sở). H</w:t>
      </w:r>
      <w:r w:rsidR="00AA3FBE" w:rsidRPr="001B2DB8">
        <w:rPr>
          <w:rFonts w:eastAsia="Calibri"/>
          <w:sz w:val="28"/>
          <w:szCs w:val="28"/>
        </w:rPr>
        <w:t xml:space="preserve">ội CCB </w:t>
      </w:r>
      <w:r w:rsidR="001737D1" w:rsidRPr="001B2DB8">
        <w:rPr>
          <w:rFonts w:eastAsia="Calibri"/>
          <w:sz w:val="28"/>
          <w:szCs w:val="28"/>
        </w:rPr>
        <w:t xml:space="preserve">một số đơn vị trong Cụm </w:t>
      </w:r>
      <w:r w:rsidRPr="001B2DB8">
        <w:rPr>
          <w:rFonts w:eastAsia="Calibri"/>
          <w:sz w:val="28"/>
          <w:szCs w:val="28"/>
        </w:rPr>
        <w:t xml:space="preserve">chưa kiện toàn chức danh </w:t>
      </w:r>
      <w:r w:rsidR="006319C6" w:rsidRPr="001B2DB8">
        <w:rPr>
          <w:rFonts w:eastAsia="Calibri"/>
          <w:sz w:val="28"/>
          <w:szCs w:val="28"/>
        </w:rPr>
        <w:t xml:space="preserve">Phó Chủ tịch </w:t>
      </w:r>
      <w:r w:rsidR="001737D1" w:rsidRPr="001B2DB8">
        <w:rPr>
          <w:rFonts w:eastAsia="Calibri"/>
          <w:sz w:val="28"/>
          <w:szCs w:val="28"/>
        </w:rPr>
        <w:t>Hội</w:t>
      </w:r>
      <w:r w:rsidRPr="001B2DB8">
        <w:rPr>
          <w:rFonts w:eastAsia="Calibri"/>
          <w:sz w:val="28"/>
          <w:szCs w:val="28"/>
        </w:rPr>
        <w:t xml:space="preserve"> </w:t>
      </w:r>
      <w:r w:rsidR="006319C6" w:rsidRPr="001B2DB8">
        <w:rPr>
          <w:rFonts w:eastAsia="Calibri"/>
          <w:sz w:val="28"/>
          <w:szCs w:val="28"/>
        </w:rPr>
        <w:t xml:space="preserve">CCB xã </w:t>
      </w:r>
      <w:r w:rsidR="006319C6" w:rsidRPr="001B2DB8">
        <w:rPr>
          <w:i/>
          <w:sz w:val="28"/>
          <w:szCs w:val="28"/>
        </w:rPr>
        <w:t>(QS: 1; Đ</w:t>
      </w:r>
      <w:r w:rsidR="00386939" w:rsidRPr="001B2DB8">
        <w:rPr>
          <w:i/>
          <w:sz w:val="28"/>
          <w:szCs w:val="28"/>
        </w:rPr>
        <w:t>L</w:t>
      </w:r>
      <w:r w:rsidR="006319C6" w:rsidRPr="001B2DB8">
        <w:rPr>
          <w:i/>
          <w:sz w:val="28"/>
          <w:szCs w:val="28"/>
        </w:rPr>
        <w:t>: 2)</w:t>
      </w:r>
      <w:r w:rsidR="007C7950" w:rsidRPr="001B2DB8">
        <w:rPr>
          <w:rFonts w:eastAsia="Calibri"/>
          <w:sz w:val="28"/>
          <w:szCs w:val="28"/>
        </w:rPr>
        <w:t>. Chỉ đạo Hội nghị Tổng kết phong trào thi đua “Cựu chiến binh gương mẫu” giai đoạn 2019-2024 cấp cơ sở chậ</w:t>
      </w:r>
      <w:r w:rsidR="006319C6" w:rsidRPr="001B2DB8">
        <w:rPr>
          <w:rFonts w:eastAsia="Calibri"/>
          <w:sz w:val="28"/>
          <w:szCs w:val="28"/>
        </w:rPr>
        <w:t xml:space="preserve">m </w:t>
      </w:r>
      <w:r w:rsidR="006319C6" w:rsidRPr="001B2DB8">
        <w:rPr>
          <w:rFonts w:eastAsia="Calibri"/>
          <w:i/>
          <w:sz w:val="28"/>
          <w:szCs w:val="28"/>
        </w:rPr>
        <w:t>(Phú Ninh)</w:t>
      </w:r>
      <w:r w:rsidR="006319C6" w:rsidRPr="001B2DB8">
        <w:rPr>
          <w:rFonts w:eastAsia="Calibri"/>
          <w:sz w:val="28"/>
          <w:szCs w:val="28"/>
        </w:rPr>
        <w:t xml:space="preserve">; </w:t>
      </w:r>
      <w:r w:rsidR="007C7950" w:rsidRPr="001B2DB8">
        <w:rPr>
          <w:rFonts w:eastAsia="Calibri"/>
          <w:sz w:val="28"/>
          <w:szCs w:val="28"/>
        </w:rPr>
        <w:t>Tổ chức Tổng kết phong trào thi đua “Cựu chiến binh gương mẫu” giai đoạn 2019-2024 cấp huyện</w:t>
      </w:r>
      <w:r w:rsidR="003C60E4" w:rsidRPr="001B2DB8">
        <w:rPr>
          <w:rFonts w:eastAsia="Calibri"/>
          <w:sz w:val="28"/>
          <w:szCs w:val="28"/>
        </w:rPr>
        <w:t>,</w:t>
      </w:r>
      <w:r w:rsidR="007C7950" w:rsidRPr="001B2DB8">
        <w:rPr>
          <w:rFonts w:eastAsia="Calibri"/>
          <w:sz w:val="28"/>
          <w:szCs w:val="28"/>
        </w:rPr>
        <w:t xml:space="preserve"> một</w:t>
      </w:r>
      <w:r w:rsidR="006319C6" w:rsidRPr="001B2DB8">
        <w:rPr>
          <w:rFonts w:eastAsia="Calibri"/>
          <w:sz w:val="28"/>
          <w:szCs w:val="28"/>
        </w:rPr>
        <w:t xml:space="preserve"> số đơn vị công tác tuyên truyền chưa được coi trọng; </w:t>
      </w:r>
      <w:r w:rsidR="00754391" w:rsidRPr="001B2DB8">
        <w:rPr>
          <w:rFonts w:eastAsia="Calibri"/>
          <w:sz w:val="28"/>
          <w:szCs w:val="28"/>
        </w:rPr>
        <w:t>bầu đoàn đại biểu đi dự Đại hội thi đua cấp tỉnh chưa chú trọng các mô hình, điển hình tiên tiến, điều hành hội nghị còn lúng túng</w:t>
      </w:r>
      <w:r w:rsidR="002326AB" w:rsidRPr="001B2DB8">
        <w:rPr>
          <w:rFonts w:eastAsia="Calibri"/>
          <w:sz w:val="28"/>
          <w:szCs w:val="28"/>
        </w:rPr>
        <w:t xml:space="preserve">, </w:t>
      </w:r>
      <w:r w:rsidR="001A18DF" w:rsidRPr="001B2DB8">
        <w:rPr>
          <w:rFonts w:eastAsia="Calibri"/>
          <w:sz w:val="28"/>
          <w:szCs w:val="28"/>
        </w:rPr>
        <w:t>có nơi còn biểu quyết về số lượng</w:t>
      </w:r>
      <w:r w:rsidR="00C02240" w:rsidRPr="001B2DB8">
        <w:rPr>
          <w:rFonts w:eastAsia="Calibri"/>
          <w:sz w:val="28"/>
          <w:szCs w:val="28"/>
        </w:rPr>
        <w:t xml:space="preserve"> </w:t>
      </w:r>
      <w:r w:rsidR="001A18DF" w:rsidRPr="001B2DB8">
        <w:rPr>
          <w:rFonts w:eastAsia="Calibri"/>
          <w:sz w:val="28"/>
          <w:szCs w:val="28"/>
        </w:rPr>
        <w:t>đại biểu, trong lúc cấp trên đã phân số lượng đại biểu.</w:t>
      </w:r>
    </w:p>
    <w:p w:rsidR="00C02240" w:rsidRPr="001B2DB8" w:rsidRDefault="00786767"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28"/>
          <w:szCs w:val="28"/>
        </w:rPr>
      </w:pPr>
      <w:r w:rsidRPr="001B2DB8">
        <w:rPr>
          <w:rFonts w:eastAsia="Calibri"/>
          <w:sz w:val="28"/>
          <w:szCs w:val="28"/>
        </w:rPr>
        <w:t>- Công tác</w:t>
      </w:r>
      <w:r w:rsidR="00B14557" w:rsidRPr="001B2DB8">
        <w:rPr>
          <w:rFonts w:eastAsia="Calibri"/>
          <w:sz w:val="28"/>
          <w:szCs w:val="28"/>
        </w:rPr>
        <w:t xml:space="preserve"> phát triển đả</w:t>
      </w:r>
      <w:r w:rsidR="00572831" w:rsidRPr="001B2DB8">
        <w:rPr>
          <w:rFonts w:eastAsia="Calibri"/>
          <w:sz w:val="28"/>
          <w:szCs w:val="28"/>
        </w:rPr>
        <w:t>ng viên trong C</w:t>
      </w:r>
      <w:r w:rsidR="00B14557" w:rsidRPr="001B2DB8">
        <w:rPr>
          <w:rFonts w:eastAsia="Calibri"/>
          <w:sz w:val="28"/>
          <w:szCs w:val="28"/>
        </w:rPr>
        <w:t xml:space="preserve">hi hội trưởng </w:t>
      </w:r>
      <w:r w:rsidRPr="001B2DB8">
        <w:rPr>
          <w:rFonts w:eastAsia="Calibri"/>
          <w:sz w:val="28"/>
          <w:szCs w:val="28"/>
        </w:rPr>
        <w:t xml:space="preserve">nhiều đơn vị chưa </w:t>
      </w:r>
      <w:r w:rsidR="0078120B" w:rsidRPr="001B2DB8">
        <w:rPr>
          <w:rFonts w:eastAsia="Calibri"/>
          <w:sz w:val="28"/>
          <w:szCs w:val="28"/>
        </w:rPr>
        <w:t xml:space="preserve">thực sự </w:t>
      </w:r>
      <w:r w:rsidRPr="001B2DB8">
        <w:rPr>
          <w:rFonts w:eastAsia="Calibri"/>
          <w:sz w:val="28"/>
          <w:szCs w:val="28"/>
        </w:rPr>
        <w:t xml:space="preserve">quan tâm </w:t>
      </w:r>
      <w:r w:rsidR="00B14557" w:rsidRPr="001B2DB8">
        <w:rPr>
          <w:rFonts w:eastAsia="Calibri"/>
          <w:i/>
          <w:sz w:val="28"/>
          <w:szCs w:val="28"/>
        </w:rPr>
        <w:t xml:space="preserve">(trừ </w:t>
      </w:r>
      <w:r w:rsidR="002537BA" w:rsidRPr="001B2DB8">
        <w:rPr>
          <w:i/>
          <w:sz w:val="28"/>
          <w:szCs w:val="28"/>
        </w:rPr>
        <w:t xml:space="preserve">Hội CCB </w:t>
      </w:r>
      <w:r w:rsidR="00B235C3" w:rsidRPr="001B2DB8">
        <w:rPr>
          <w:i/>
          <w:sz w:val="28"/>
          <w:szCs w:val="28"/>
        </w:rPr>
        <w:t>TB,</w:t>
      </w:r>
      <w:r w:rsidR="003A45A5" w:rsidRPr="001B2DB8">
        <w:rPr>
          <w:i/>
          <w:sz w:val="28"/>
          <w:szCs w:val="28"/>
        </w:rPr>
        <w:t xml:space="preserve"> </w:t>
      </w:r>
      <w:r w:rsidR="00B235C3" w:rsidRPr="001B2DB8">
        <w:rPr>
          <w:i/>
          <w:sz w:val="28"/>
          <w:szCs w:val="28"/>
        </w:rPr>
        <w:t>ĐL, QS, HA</w:t>
      </w:r>
      <w:r w:rsidRPr="001B2DB8">
        <w:rPr>
          <w:rFonts w:eastAsia="Calibri"/>
          <w:i/>
          <w:sz w:val="28"/>
          <w:szCs w:val="28"/>
        </w:rPr>
        <w:t>)</w:t>
      </w:r>
      <w:r w:rsidR="00386939" w:rsidRPr="001B2DB8">
        <w:rPr>
          <w:rFonts w:eastAsia="Calibri"/>
          <w:i/>
          <w:sz w:val="28"/>
          <w:szCs w:val="28"/>
        </w:rPr>
        <w:t>.</w:t>
      </w:r>
      <w:r w:rsidR="00B14557" w:rsidRPr="001B2DB8">
        <w:rPr>
          <w:rFonts w:eastAsia="Calibri"/>
          <w:sz w:val="28"/>
          <w:szCs w:val="28"/>
        </w:rPr>
        <w:t xml:space="preserve"> </w:t>
      </w:r>
      <w:r w:rsidR="00386939" w:rsidRPr="001B2DB8">
        <w:rPr>
          <w:rFonts w:eastAsia="Calibri"/>
          <w:sz w:val="28"/>
          <w:szCs w:val="28"/>
        </w:rPr>
        <w:t xml:space="preserve">Công </w:t>
      </w:r>
      <w:r w:rsidR="00B14557" w:rsidRPr="001B2DB8">
        <w:rPr>
          <w:rFonts w:eastAsia="Calibri"/>
          <w:sz w:val="28"/>
          <w:szCs w:val="28"/>
        </w:rPr>
        <w:t xml:space="preserve">tác phát triển hội viên </w:t>
      </w:r>
      <w:r w:rsidR="002326AB" w:rsidRPr="001B2DB8">
        <w:rPr>
          <w:rFonts w:eastAsia="Calibri"/>
          <w:sz w:val="28"/>
          <w:szCs w:val="28"/>
        </w:rPr>
        <w:t>đạt thấp</w:t>
      </w:r>
      <w:r w:rsidR="00B14557" w:rsidRPr="001B2DB8">
        <w:rPr>
          <w:rFonts w:eastAsia="Calibri"/>
          <w:sz w:val="28"/>
          <w:szCs w:val="28"/>
        </w:rPr>
        <w:t xml:space="preserve"> so với chỉ tiêu đề ra.</w:t>
      </w:r>
    </w:p>
    <w:p w:rsidR="00C02240" w:rsidRPr="001B2DB8" w:rsidRDefault="00C02240"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28"/>
          <w:szCs w:val="28"/>
        </w:rPr>
      </w:pPr>
      <w:r w:rsidRPr="001B2DB8">
        <w:rPr>
          <w:rFonts w:eastAsia="Calibri"/>
          <w:sz w:val="28"/>
          <w:szCs w:val="28"/>
        </w:rPr>
        <w:t xml:space="preserve">- </w:t>
      </w:r>
      <w:r w:rsidRPr="001B2DB8">
        <w:rPr>
          <w:sz w:val="28"/>
          <w:szCs w:val="28"/>
        </w:rPr>
        <w:t xml:space="preserve">Không báo cáo đề nghị xét tặng danh hiệu “Sản xuất kinh doanh giỏi” năm 2023 cấp tỉnh và cấp TW </w:t>
      </w:r>
      <w:r w:rsidRPr="001B2DB8">
        <w:rPr>
          <w:i/>
          <w:sz w:val="28"/>
          <w:szCs w:val="28"/>
        </w:rPr>
        <w:t>(HA, PN)</w:t>
      </w:r>
      <w:r w:rsidR="00C71B3A" w:rsidRPr="001B2DB8">
        <w:rPr>
          <w:i/>
          <w:sz w:val="28"/>
          <w:szCs w:val="28"/>
        </w:rPr>
        <w:t>.</w:t>
      </w:r>
      <w:r w:rsidRPr="001B2DB8">
        <w:rPr>
          <w:sz w:val="28"/>
          <w:szCs w:val="28"/>
        </w:rPr>
        <w:t xml:space="preserve"> </w:t>
      </w:r>
    </w:p>
    <w:p w:rsidR="00C02240" w:rsidRPr="001B2DB8" w:rsidRDefault="00C02240"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28"/>
          <w:szCs w:val="28"/>
        </w:rPr>
      </w:pPr>
      <w:r w:rsidRPr="001B2DB8">
        <w:rPr>
          <w:sz w:val="28"/>
          <w:szCs w:val="28"/>
        </w:rPr>
        <w:t xml:space="preserve"> </w:t>
      </w:r>
      <w:r w:rsidRPr="001B2DB8">
        <w:rPr>
          <w:rFonts w:eastAsia="Calibri"/>
          <w:sz w:val="28"/>
          <w:szCs w:val="28"/>
        </w:rPr>
        <w:t xml:space="preserve">- Nợ quá hạn cao </w:t>
      </w:r>
      <w:r w:rsidRPr="001B2DB8">
        <w:rPr>
          <w:rFonts w:eastAsia="Calibri"/>
          <w:i/>
          <w:sz w:val="28"/>
          <w:szCs w:val="28"/>
        </w:rPr>
        <w:t>(PN</w:t>
      </w:r>
      <w:r w:rsidR="00C71B3A" w:rsidRPr="001B2DB8">
        <w:rPr>
          <w:rFonts w:eastAsia="Calibri"/>
          <w:i/>
          <w:sz w:val="28"/>
          <w:szCs w:val="28"/>
        </w:rPr>
        <w:t>:</w:t>
      </w:r>
      <w:r w:rsidRPr="001B2DB8">
        <w:rPr>
          <w:rFonts w:eastAsia="Calibri"/>
          <w:i/>
          <w:sz w:val="28"/>
          <w:szCs w:val="28"/>
        </w:rPr>
        <w:t xml:space="preserve"> 98 triệu, tỷ lệ 0,31%; TK</w:t>
      </w:r>
      <w:r w:rsidR="00C71B3A" w:rsidRPr="001B2DB8">
        <w:rPr>
          <w:rFonts w:eastAsia="Calibri"/>
          <w:i/>
          <w:sz w:val="28"/>
          <w:szCs w:val="28"/>
        </w:rPr>
        <w:t>:</w:t>
      </w:r>
      <w:r w:rsidRPr="001B2DB8">
        <w:rPr>
          <w:rFonts w:eastAsia="Calibri"/>
          <w:i/>
          <w:sz w:val="28"/>
          <w:szCs w:val="28"/>
        </w:rPr>
        <w:t xml:space="preserve"> 98 triệu, tỷ lệ 0,18%; TB</w:t>
      </w:r>
      <w:r w:rsidR="00C71B3A" w:rsidRPr="001B2DB8">
        <w:rPr>
          <w:rFonts w:eastAsia="Calibri"/>
          <w:i/>
          <w:sz w:val="28"/>
          <w:szCs w:val="28"/>
        </w:rPr>
        <w:t>:</w:t>
      </w:r>
      <w:r w:rsidRPr="001B2DB8">
        <w:rPr>
          <w:rFonts w:eastAsia="Calibri"/>
          <w:i/>
          <w:sz w:val="28"/>
          <w:szCs w:val="28"/>
        </w:rPr>
        <w:t xml:space="preserve"> 138 triệu, tỷ lệ 0,09%);</w:t>
      </w:r>
      <w:r w:rsidRPr="001B2DB8">
        <w:rPr>
          <w:rFonts w:eastAsia="Calibri"/>
          <w:sz w:val="28"/>
          <w:szCs w:val="28"/>
        </w:rPr>
        <w:t xml:space="preserve"> Tăng trưởng dư nợ thấp </w:t>
      </w:r>
      <w:r w:rsidR="0026262B" w:rsidRPr="001B2DB8">
        <w:rPr>
          <w:rFonts w:eastAsia="Calibri"/>
          <w:i/>
          <w:sz w:val="28"/>
          <w:szCs w:val="28"/>
        </w:rPr>
        <w:t xml:space="preserve">(PN </w:t>
      </w:r>
      <w:r w:rsidRPr="001B2DB8">
        <w:rPr>
          <w:rFonts w:eastAsia="Calibri"/>
          <w:i/>
          <w:sz w:val="28"/>
          <w:szCs w:val="28"/>
        </w:rPr>
        <w:t xml:space="preserve">4%). </w:t>
      </w:r>
      <w:r w:rsidRPr="001B2DB8">
        <w:rPr>
          <w:rFonts w:eastAsia="Calibri"/>
          <w:sz w:val="28"/>
          <w:szCs w:val="28"/>
        </w:rPr>
        <w:t xml:space="preserve">Còn 02 tổ TK&amp;VV trung bình </w:t>
      </w:r>
      <w:r w:rsidRPr="001B2DB8">
        <w:rPr>
          <w:rFonts w:eastAsia="Calibri"/>
          <w:i/>
          <w:sz w:val="28"/>
          <w:szCs w:val="28"/>
        </w:rPr>
        <w:t>(TB</w:t>
      </w:r>
      <w:r w:rsidR="00C71B3A" w:rsidRPr="001B2DB8">
        <w:rPr>
          <w:rFonts w:eastAsia="Calibri"/>
          <w:i/>
          <w:sz w:val="28"/>
          <w:szCs w:val="28"/>
        </w:rPr>
        <w:t>:</w:t>
      </w:r>
      <w:r w:rsidRPr="001B2DB8">
        <w:rPr>
          <w:rFonts w:eastAsia="Calibri"/>
          <w:i/>
          <w:sz w:val="28"/>
          <w:szCs w:val="28"/>
        </w:rPr>
        <w:t xml:space="preserve"> 01 tổ</w:t>
      </w:r>
      <w:r w:rsidR="00386939" w:rsidRPr="001B2DB8">
        <w:rPr>
          <w:rFonts w:eastAsia="Calibri"/>
          <w:i/>
          <w:sz w:val="28"/>
          <w:szCs w:val="28"/>
        </w:rPr>
        <w:t>;</w:t>
      </w:r>
      <w:r w:rsidRPr="001B2DB8">
        <w:rPr>
          <w:rFonts w:eastAsia="Calibri"/>
          <w:i/>
          <w:sz w:val="28"/>
          <w:szCs w:val="28"/>
        </w:rPr>
        <w:t xml:space="preserve"> TK</w:t>
      </w:r>
      <w:r w:rsidR="00C71B3A" w:rsidRPr="001B2DB8">
        <w:rPr>
          <w:rFonts w:eastAsia="Calibri"/>
          <w:i/>
          <w:sz w:val="28"/>
          <w:szCs w:val="28"/>
        </w:rPr>
        <w:t>:</w:t>
      </w:r>
      <w:r w:rsidRPr="001B2DB8">
        <w:rPr>
          <w:rFonts w:eastAsia="Calibri"/>
          <w:i/>
          <w:sz w:val="28"/>
          <w:szCs w:val="28"/>
        </w:rPr>
        <w:t xml:space="preserve"> 01 tổ)</w:t>
      </w:r>
      <w:r w:rsidR="00C71B3A" w:rsidRPr="001B2DB8">
        <w:rPr>
          <w:rFonts w:eastAsia="Calibri"/>
          <w:i/>
          <w:sz w:val="28"/>
          <w:szCs w:val="28"/>
        </w:rPr>
        <w:t>.</w:t>
      </w:r>
    </w:p>
    <w:p w:rsidR="009D20B2"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pacing w:val="-4"/>
          <w:sz w:val="28"/>
          <w:szCs w:val="28"/>
        </w:rPr>
      </w:pPr>
      <w:r w:rsidRPr="001B2DB8">
        <w:rPr>
          <w:rFonts w:eastAsia="Calibri"/>
          <w:sz w:val="28"/>
          <w:szCs w:val="28"/>
        </w:rPr>
        <w:t>- Một số đơn vị thực hiện báo cáo công tác hội tháng, quý, sáu tháng chậm thời gian, chất lượng báo cáo còn hạn chế.</w:t>
      </w:r>
    </w:p>
    <w:p w:rsidR="009D20B2"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color w:val="FF0000"/>
          <w:spacing w:val="-4"/>
          <w:sz w:val="28"/>
          <w:szCs w:val="28"/>
        </w:rPr>
      </w:pPr>
      <w:r w:rsidRPr="001B2DB8">
        <w:rPr>
          <w:b/>
          <w:bCs/>
          <w:sz w:val="28"/>
          <w:szCs w:val="28"/>
        </w:rPr>
        <w:t>III. PHƯƠNG HƯỚNG CÔNG TÁC THI ĐUA, KHEN THƯỞNG</w:t>
      </w:r>
      <w:r w:rsidR="002F09DD" w:rsidRPr="001B2DB8">
        <w:rPr>
          <w:b/>
          <w:bCs/>
          <w:sz w:val="28"/>
          <w:szCs w:val="28"/>
        </w:rPr>
        <w:t xml:space="preserve"> </w:t>
      </w:r>
      <w:r w:rsidR="009D20B2" w:rsidRPr="001B2DB8">
        <w:rPr>
          <w:b/>
          <w:bCs/>
          <w:sz w:val="28"/>
          <w:szCs w:val="28"/>
        </w:rPr>
        <w:t>6</w:t>
      </w:r>
      <w:r w:rsidR="003A45A5" w:rsidRPr="001B2DB8">
        <w:rPr>
          <w:b/>
          <w:bCs/>
          <w:sz w:val="28"/>
          <w:szCs w:val="28"/>
        </w:rPr>
        <w:t xml:space="preserve"> </w:t>
      </w:r>
      <w:r w:rsidRPr="001B2DB8">
        <w:rPr>
          <w:b/>
          <w:bCs/>
          <w:sz w:val="28"/>
          <w:szCs w:val="28"/>
        </w:rPr>
        <w:t>THÁNG CUỐI NĂM 202</w:t>
      </w:r>
      <w:r w:rsidR="007C7950" w:rsidRPr="001B2DB8">
        <w:rPr>
          <w:b/>
          <w:bCs/>
          <w:sz w:val="28"/>
          <w:szCs w:val="28"/>
        </w:rPr>
        <w:t>4</w:t>
      </w:r>
    </w:p>
    <w:p w:rsidR="00C02240"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color w:val="FF0000"/>
          <w:spacing w:val="-4"/>
          <w:sz w:val="28"/>
          <w:szCs w:val="28"/>
        </w:rPr>
      </w:pPr>
      <w:r w:rsidRPr="001B2DB8">
        <w:rPr>
          <w:sz w:val="28"/>
          <w:szCs w:val="28"/>
        </w:rPr>
        <w:t>Trên cơ sở nghị quyết, kế hoạch công tác Hội năm 202</w:t>
      </w:r>
      <w:r w:rsidR="007C7950" w:rsidRPr="001B2DB8">
        <w:rPr>
          <w:sz w:val="28"/>
          <w:szCs w:val="28"/>
        </w:rPr>
        <w:t>4</w:t>
      </w:r>
      <w:r w:rsidRPr="001B2DB8">
        <w:rPr>
          <w:sz w:val="28"/>
          <w:szCs w:val="28"/>
        </w:rPr>
        <w:t xml:space="preserve"> của BCH Hội CCB tỉnh; </w:t>
      </w:r>
      <w:r w:rsidR="0026262B" w:rsidRPr="001B2DB8">
        <w:rPr>
          <w:sz w:val="28"/>
          <w:szCs w:val="28"/>
        </w:rPr>
        <w:t>c</w:t>
      </w:r>
      <w:r w:rsidRPr="001B2DB8">
        <w:rPr>
          <w:sz w:val="28"/>
          <w:szCs w:val="28"/>
        </w:rPr>
        <w:t>ông tác thi đua 6 tháng cuối năm 202</w:t>
      </w:r>
      <w:r w:rsidR="001A18DF" w:rsidRPr="001B2DB8">
        <w:rPr>
          <w:sz w:val="28"/>
          <w:szCs w:val="28"/>
        </w:rPr>
        <w:t>4</w:t>
      </w:r>
      <w:r w:rsidRPr="001B2DB8">
        <w:rPr>
          <w:sz w:val="28"/>
          <w:szCs w:val="28"/>
        </w:rPr>
        <w:t xml:space="preserve"> tập trung vào các nội dung chính sau:</w:t>
      </w:r>
    </w:p>
    <w:p w:rsidR="00C02240"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color w:val="FF0000"/>
          <w:spacing w:val="-8"/>
          <w:sz w:val="28"/>
          <w:szCs w:val="28"/>
        </w:rPr>
      </w:pPr>
      <w:r w:rsidRPr="001B2DB8">
        <w:rPr>
          <w:spacing w:val="-8"/>
          <w:sz w:val="28"/>
          <w:szCs w:val="28"/>
        </w:rPr>
        <w:t xml:space="preserve">1. Các cấp Hội chủ động nắm chắc tình hình tư tưởng, tâm trạng, dư </w:t>
      </w:r>
      <w:r w:rsidR="002F09DD" w:rsidRPr="001B2DB8">
        <w:rPr>
          <w:spacing w:val="-8"/>
          <w:sz w:val="28"/>
          <w:szCs w:val="28"/>
        </w:rPr>
        <w:t xml:space="preserve">luận xã hội trong </w:t>
      </w:r>
      <w:r w:rsidRPr="001B2DB8">
        <w:rPr>
          <w:spacing w:val="-8"/>
          <w:sz w:val="28"/>
          <w:szCs w:val="28"/>
        </w:rPr>
        <w:t xml:space="preserve">cán bộ, hội viên CCB, CQN và </w:t>
      </w:r>
      <w:r w:rsidR="005C4BD0" w:rsidRPr="001B2DB8">
        <w:rPr>
          <w:spacing w:val="-8"/>
          <w:sz w:val="28"/>
          <w:szCs w:val="28"/>
        </w:rPr>
        <w:t>N</w:t>
      </w:r>
      <w:r w:rsidRPr="001B2DB8">
        <w:rPr>
          <w:spacing w:val="-8"/>
          <w:sz w:val="28"/>
          <w:szCs w:val="28"/>
        </w:rPr>
        <w:t xml:space="preserve">hân dân. Kịp thời tham mưu cho cấp uỷ, chính quyền địa phương có biện pháp để giữ vững trận địa tư tưởng trong hội viên CCB, CQN và </w:t>
      </w:r>
      <w:r w:rsidR="005C4BD0" w:rsidRPr="001B2DB8">
        <w:rPr>
          <w:spacing w:val="-8"/>
          <w:sz w:val="28"/>
          <w:szCs w:val="28"/>
        </w:rPr>
        <w:t>N</w:t>
      </w:r>
      <w:r w:rsidRPr="001B2DB8">
        <w:rPr>
          <w:spacing w:val="-8"/>
          <w:sz w:val="28"/>
          <w:szCs w:val="28"/>
        </w:rPr>
        <w:t>hân dân; nhất là các vấn đề, lĩnh vực nhạy cảm, dễ phát sinh điểm nóng. Đẩy mạnh công tác đấu tranh phản bác các quan điểm sai trái, phản động, “tự diễn biến”, “tự chuyển hóa” tạo sự đồng thuận giữ vững trận địa tư tưởng trong toàn Hội.</w:t>
      </w:r>
    </w:p>
    <w:p w:rsidR="002175BF"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bCs/>
          <w:sz w:val="28"/>
          <w:szCs w:val="28"/>
          <w:shd w:val="clear" w:color="auto" w:fill="FFFFFF"/>
        </w:rPr>
      </w:pPr>
      <w:r w:rsidRPr="001B2DB8">
        <w:rPr>
          <w:sz w:val="28"/>
          <w:szCs w:val="28"/>
        </w:rPr>
        <w:t>2. Tiếp tục thực hiện Kết luận số 01-KL/TW của Bộ Chính trị về tiếp tục thực hiện Chỉ thị 05-CT/TW ngày 15/5/2016 của Bộ Chính trị về “đẩy mạnh học tập và làm theo tư tưởng, đạo đức, phong cách Hồ Chí Minh”, gắn với thực hiện nghị quyết TW4 Khóa XII về xây dựng chỉnh đốn Đảng và Kết luận số 21</w:t>
      </w:r>
      <w:r w:rsidRPr="001B2DB8">
        <w:rPr>
          <w:rFonts w:eastAsia="Calibri"/>
          <w:b/>
          <w:bCs/>
          <w:sz w:val="28"/>
          <w:szCs w:val="28"/>
          <w:shd w:val="clear" w:color="auto" w:fill="FFFFFF"/>
        </w:rPr>
        <w:t xml:space="preserve"> -</w:t>
      </w:r>
      <w:r w:rsidRPr="001B2DB8">
        <w:rPr>
          <w:rFonts w:eastAsia="Calibri"/>
          <w:bCs/>
          <w:sz w:val="28"/>
          <w:szCs w:val="28"/>
          <w:shd w:val="clear" w:color="auto" w:fill="FFFFFF"/>
        </w:rPr>
        <w:t>KL/TW ngày 25/10/2021 của Ban Chấp hành Trung ương về đẩy mạnh xây dựng, chỉnh đốn Đảng và hệ thống chính trị; kiên quyết ngăn chặn, đẩy lùi, xử</w:t>
      </w:r>
      <w:r w:rsidR="004358A1" w:rsidRPr="001B2DB8">
        <w:rPr>
          <w:rFonts w:eastAsia="Calibri"/>
          <w:bCs/>
          <w:sz w:val="28"/>
          <w:szCs w:val="28"/>
          <w:shd w:val="clear" w:color="auto" w:fill="FFFFFF"/>
        </w:rPr>
        <w:t xml:space="preserve"> lý nghiêm </w:t>
      </w:r>
      <w:r w:rsidRPr="001B2DB8">
        <w:rPr>
          <w:rFonts w:eastAsia="Calibri"/>
          <w:bCs/>
          <w:sz w:val="28"/>
          <w:szCs w:val="28"/>
          <w:shd w:val="clear" w:color="auto" w:fill="FFFFFF"/>
        </w:rPr>
        <w:t>cán bộ, đảng viên suy thoái về tư tưởng chính trị, đạo đức, lối sống, biểu hiện</w:t>
      </w:r>
      <w:r w:rsidR="004358A1" w:rsidRPr="001B2DB8">
        <w:rPr>
          <w:rFonts w:eastAsia="Calibri"/>
          <w:bCs/>
          <w:sz w:val="28"/>
          <w:szCs w:val="28"/>
          <w:shd w:val="clear" w:color="auto" w:fill="FFFFFF"/>
        </w:rPr>
        <w:t xml:space="preserve"> </w:t>
      </w:r>
      <w:r w:rsidR="00BD2E49" w:rsidRPr="001B2DB8">
        <w:rPr>
          <w:rFonts w:eastAsia="Calibri"/>
          <w:bCs/>
          <w:sz w:val="28"/>
          <w:szCs w:val="28"/>
          <w:shd w:val="clear" w:color="auto" w:fill="FFFFFF"/>
        </w:rPr>
        <w:t>“</w:t>
      </w:r>
      <w:r w:rsidRPr="001B2DB8">
        <w:rPr>
          <w:rFonts w:eastAsia="Calibri"/>
          <w:bCs/>
          <w:sz w:val="28"/>
          <w:szCs w:val="28"/>
          <w:shd w:val="clear" w:color="auto" w:fill="FFFFFF"/>
        </w:rPr>
        <w:t>tự</w:t>
      </w:r>
      <w:r w:rsidR="004358A1" w:rsidRPr="001B2DB8">
        <w:rPr>
          <w:rFonts w:eastAsia="Calibri"/>
          <w:bCs/>
          <w:sz w:val="28"/>
          <w:szCs w:val="28"/>
          <w:shd w:val="clear" w:color="auto" w:fill="FFFFFF"/>
        </w:rPr>
        <w:t xml:space="preserve"> </w:t>
      </w:r>
      <w:r w:rsidRPr="001B2DB8">
        <w:rPr>
          <w:rFonts w:eastAsia="Calibri"/>
          <w:bCs/>
          <w:sz w:val="28"/>
          <w:szCs w:val="28"/>
          <w:shd w:val="clear" w:color="auto" w:fill="FFFFFF"/>
        </w:rPr>
        <w:t>diễn biến</w:t>
      </w:r>
      <w:r w:rsidR="00BD2E49" w:rsidRPr="001B2DB8">
        <w:rPr>
          <w:rFonts w:eastAsia="Calibri"/>
          <w:bCs/>
          <w:sz w:val="28"/>
          <w:szCs w:val="28"/>
          <w:shd w:val="clear" w:color="auto" w:fill="FFFFFF"/>
        </w:rPr>
        <w:t>”</w:t>
      </w:r>
      <w:r w:rsidRPr="001B2DB8">
        <w:rPr>
          <w:rFonts w:eastAsia="Calibri"/>
          <w:bCs/>
          <w:sz w:val="28"/>
          <w:szCs w:val="28"/>
          <w:shd w:val="clear" w:color="auto" w:fill="FFFFFF"/>
        </w:rPr>
        <w:t xml:space="preserve">, </w:t>
      </w:r>
      <w:r w:rsidR="00BD2E49" w:rsidRPr="001B2DB8">
        <w:rPr>
          <w:rFonts w:eastAsia="Calibri"/>
          <w:bCs/>
          <w:sz w:val="28"/>
          <w:szCs w:val="28"/>
          <w:shd w:val="clear" w:color="auto" w:fill="FFFFFF"/>
        </w:rPr>
        <w:t>“</w:t>
      </w:r>
      <w:r w:rsidRPr="001B2DB8">
        <w:rPr>
          <w:rFonts w:eastAsia="Calibri"/>
          <w:bCs/>
          <w:sz w:val="28"/>
          <w:szCs w:val="28"/>
          <w:shd w:val="clear" w:color="auto" w:fill="FFFFFF"/>
        </w:rPr>
        <w:t>tự chuyển hoá</w:t>
      </w:r>
      <w:r w:rsidR="00BD2E49" w:rsidRPr="001B2DB8">
        <w:rPr>
          <w:rFonts w:eastAsia="Calibri"/>
          <w:bCs/>
          <w:sz w:val="28"/>
          <w:szCs w:val="28"/>
          <w:shd w:val="clear" w:color="auto" w:fill="FFFFFF"/>
        </w:rPr>
        <w:t>”</w:t>
      </w:r>
      <w:r w:rsidRPr="001B2DB8">
        <w:rPr>
          <w:rFonts w:eastAsia="Calibri"/>
          <w:bCs/>
          <w:sz w:val="28"/>
          <w:szCs w:val="28"/>
          <w:shd w:val="clear" w:color="auto" w:fill="FFFFFF"/>
        </w:rPr>
        <w:t xml:space="preserve"> trong nội bộ.</w:t>
      </w:r>
    </w:p>
    <w:p w:rsidR="00386939"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bCs/>
          <w:sz w:val="28"/>
          <w:szCs w:val="28"/>
          <w:shd w:val="clear" w:color="auto" w:fill="FFFFFF"/>
        </w:rPr>
      </w:pPr>
      <w:bookmarkStart w:id="0" w:name="_GoBack"/>
      <w:bookmarkEnd w:id="0"/>
      <w:r w:rsidRPr="001B2DB8">
        <w:rPr>
          <w:rFonts w:eastAsia="Calibri"/>
          <w:bCs/>
          <w:sz w:val="28"/>
          <w:szCs w:val="28"/>
          <w:shd w:val="clear" w:color="auto" w:fill="FFFFFF"/>
        </w:rPr>
        <w:lastRenderedPageBreak/>
        <w:t xml:space="preserve">3. Tập trung </w:t>
      </w:r>
      <w:r w:rsidR="002326AB" w:rsidRPr="001B2DB8">
        <w:rPr>
          <w:rFonts w:eastAsia="Calibri"/>
          <w:bCs/>
          <w:sz w:val="28"/>
          <w:szCs w:val="28"/>
          <w:shd w:val="clear" w:color="auto" w:fill="FFFFFF"/>
        </w:rPr>
        <w:t>hoàn thành</w:t>
      </w:r>
      <w:r w:rsidRPr="001B2DB8">
        <w:rPr>
          <w:rFonts w:eastAsia="Calibri"/>
          <w:bCs/>
          <w:sz w:val="28"/>
          <w:szCs w:val="28"/>
          <w:shd w:val="clear" w:color="auto" w:fill="FFFFFF"/>
        </w:rPr>
        <w:t xml:space="preserve"> </w:t>
      </w:r>
      <w:r w:rsidR="005705FE" w:rsidRPr="001B2DB8">
        <w:rPr>
          <w:rFonts w:eastAsia="Calibri"/>
          <w:bCs/>
          <w:sz w:val="28"/>
          <w:szCs w:val="28"/>
          <w:shd w:val="clear" w:color="auto" w:fill="FFFFFF"/>
        </w:rPr>
        <w:t xml:space="preserve">tốt Hội nghị Tổng kết phong trào thi đua “Cựu chiến binh gương mẫu” giai đoạn 2019-2024. </w:t>
      </w:r>
      <w:r w:rsidR="002326AB" w:rsidRPr="001B2DB8">
        <w:rPr>
          <w:rFonts w:eastAsia="Calibri"/>
          <w:bCs/>
          <w:sz w:val="28"/>
          <w:szCs w:val="28"/>
          <w:shd w:val="clear" w:color="auto" w:fill="FFFFFF"/>
        </w:rPr>
        <w:t>Tổ chức các hoạt động chào mừng</w:t>
      </w:r>
      <w:r w:rsidR="005C4BD0" w:rsidRPr="001B2DB8">
        <w:rPr>
          <w:rFonts w:eastAsia="Calibri"/>
          <w:bCs/>
          <w:sz w:val="28"/>
          <w:szCs w:val="28"/>
          <w:shd w:val="clear" w:color="auto" w:fill="FFFFFF"/>
        </w:rPr>
        <w:t xml:space="preserve"> Đại hội thi đua cấp tỉnh</w:t>
      </w:r>
      <w:r w:rsidR="002326AB" w:rsidRPr="001B2DB8">
        <w:rPr>
          <w:rFonts w:eastAsia="Calibri"/>
          <w:bCs/>
          <w:sz w:val="28"/>
          <w:szCs w:val="28"/>
          <w:shd w:val="clear" w:color="auto" w:fill="FFFFFF"/>
        </w:rPr>
        <w:t>, hướng tới Đại hội thi đua yêu nước Hội CCB Việt Nam và</w:t>
      </w:r>
      <w:r w:rsidRPr="001B2DB8">
        <w:rPr>
          <w:rFonts w:eastAsia="Calibri"/>
          <w:bCs/>
          <w:sz w:val="28"/>
          <w:szCs w:val="28"/>
          <w:shd w:val="clear" w:color="auto" w:fill="FFFFFF"/>
        </w:rPr>
        <w:t xml:space="preserve"> kỷ niệm 3</w:t>
      </w:r>
      <w:r w:rsidR="005C4BD0" w:rsidRPr="001B2DB8">
        <w:rPr>
          <w:rFonts w:eastAsia="Calibri"/>
          <w:bCs/>
          <w:sz w:val="28"/>
          <w:szCs w:val="28"/>
          <w:shd w:val="clear" w:color="auto" w:fill="FFFFFF"/>
        </w:rPr>
        <w:t>5</w:t>
      </w:r>
      <w:r w:rsidRPr="001B2DB8">
        <w:rPr>
          <w:rFonts w:eastAsia="Calibri"/>
          <w:bCs/>
          <w:sz w:val="28"/>
          <w:szCs w:val="28"/>
          <w:shd w:val="clear" w:color="auto" w:fill="FFFFFF"/>
        </w:rPr>
        <w:t xml:space="preserve"> năm ngày thành lập Hội CCB Việ</w:t>
      </w:r>
      <w:r w:rsidR="003D67A0" w:rsidRPr="001B2DB8">
        <w:rPr>
          <w:rFonts w:eastAsia="Calibri"/>
          <w:bCs/>
          <w:sz w:val="28"/>
          <w:szCs w:val="28"/>
          <w:shd w:val="clear" w:color="auto" w:fill="FFFFFF"/>
        </w:rPr>
        <w:t xml:space="preserve">t Nam (6/12) và </w:t>
      </w:r>
      <w:r w:rsidR="005C4BD0" w:rsidRPr="001B2DB8">
        <w:rPr>
          <w:rFonts w:eastAsia="Calibri"/>
          <w:bCs/>
          <w:sz w:val="28"/>
          <w:szCs w:val="28"/>
          <w:shd w:val="clear" w:color="auto" w:fill="FFFFFF"/>
        </w:rPr>
        <w:t>80</w:t>
      </w:r>
      <w:r w:rsidRPr="001B2DB8">
        <w:rPr>
          <w:rFonts w:eastAsia="Calibri"/>
          <w:bCs/>
          <w:sz w:val="28"/>
          <w:szCs w:val="28"/>
          <w:shd w:val="clear" w:color="auto" w:fill="FFFFFF"/>
        </w:rPr>
        <w:t xml:space="preserve"> năm ngày thành lập QĐND Việ</w:t>
      </w:r>
      <w:r w:rsidR="004177E6" w:rsidRPr="001B2DB8">
        <w:rPr>
          <w:rFonts w:eastAsia="Calibri"/>
          <w:bCs/>
          <w:sz w:val="28"/>
          <w:szCs w:val="28"/>
          <w:shd w:val="clear" w:color="auto" w:fill="FFFFFF"/>
        </w:rPr>
        <w:t xml:space="preserve">t Nam, </w:t>
      </w:r>
      <w:r w:rsidRPr="001B2DB8">
        <w:rPr>
          <w:rFonts w:eastAsia="Calibri"/>
          <w:bCs/>
          <w:sz w:val="28"/>
          <w:szCs w:val="28"/>
          <w:shd w:val="clear" w:color="auto" w:fill="FFFFFF"/>
        </w:rPr>
        <w:t>3</w:t>
      </w:r>
      <w:r w:rsidR="005C4BD0" w:rsidRPr="001B2DB8">
        <w:rPr>
          <w:rFonts w:eastAsia="Calibri"/>
          <w:bCs/>
          <w:sz w:val="28"/>
          <w:szCs w:val="28"/>
          <w:shd w:val="clear" w:color="auto" w:fill="FFFFFF"/>
        </w:rPr>
        <w:t>5</w:t>
      </w:r>
      <w:r w:rsidRPr="001B2DB8">
        <w:rPr>
          <w:rFonts w:eastAsia="Calibri"/>
          <w:bCs/>
          <w:sz w:val="28"/>
          <w:szCs w:val="28"/>
          <w:shd w:val="clear" w:color="auto" w:fill="FFFFFF"/>
        </w:rPr>
        <w:t xml:space="preserve"> năm ngày Hội QPTD (22/12).</w:t>
      </w:r>
    </w:p>
    <w:p w:rsidR="00386939"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sz w:val="28"/>
          <w:szCs w:val="28"/>
        </w:rPr>
        <w:t xml:space="preserve">4. Tham gia phối hợp với Mặt trận Tổ quốc và các tổ chức chính trị - xã hội </w:t>
      </w:r>
      <w:r w:rsidR="009A40C6" w:rsidRPr="001B2DB8">
        <w:rPr>
          <w:sz w:val="28"/>
          <w:szCs w:val="28"/>
        </w:rPr>
        <w:t>tổ</w:t>
      </w:r>
      <w:r w:rsidRPr="001B2DB8">
        <w:rPr>
          <w:sz w:val="28"/>
          <w:szCs w:val="28"/>
        </w:rPr>
        <w:t xml:space="preserve"> chức tốt các hoạt động đền ơn đáp nghĩa, chăm sóc người có công, tham gia các hoạt động tri ân trong dịp kỷ niệm 7</w:t>
      </w:r>
      <w:r w:rsidR="005C4BD0" w:rsidRPr="001B2DB8">
        <w:rPr>
          <w:sz w:val="28"/>
          <w:szCs w:val="28"/>
        </w:rPr>
        <w:t>7</w:t>
      </w:r>
      <w:r w:rsidRPr="001B2DB8">
        <w:rPr>
          <w:sz w:val="28"/>
          <w:szCs w:val="28"/>
        </w:rPr>
        <w:t xml:space="preserve"> năm ngày TBLS (27/7).</w:t>
      </w:r>
    </w:p>
    <w:p w:rsidR="00386939" w:rsidRPr="006E0DF1"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i/>
          <w:spacing w:val="-4"/>
          <w:sz w:val="28"/>
          <w:szCs w:val="28"/>
        </w:rPr>
      </w:pPr>
      <w:r w:rsidRPr="006E0DF1">
        <w:rPr>
          <w:spacing w:val="-4"/>
          <w:sz w:val="28"/>
          <w:szCs w:val="28"/>
        </w:rPr>
        <w:t xml:space="preserve">5. Chỉ đạo các tổ chức Hội bám sát các Chương trình, kế hoạch phục hồi phát triển kinh tế - xã hội; tích cực tham gia có hiệu quả các Chương trình MTQG, các cuộc vận động, các phong trào của Trung ương và địa phương trên các lĩnh vực; nhất là phong trào </w:t>
      </w:r>
      <w:r w:rsidRPr="006E0DF1">
        <w:rPr>
          <w:i/>
          <w:spacing w:val="-4"/>
          <w:sz w:val="28"/>
          <w:szCs w:val="28"/>
        </w:rPr>
        <w:t>“Toàn dân đoàn kết xây dựng nô</w:t>
      </w:r>
      <w:r w:rsidR="00625E85" w:rsidRPr="006E0DF1">
        <w:rPr>
          <w:i/>
          <w:spacing w:val="-4"/>
          <w:sz w:val="28"/>
          <w:szCs w:val="28"/>
        </w:rPr>
        <w:t>n</w:t>
      </w:r>
      <w:r w:rsidRPr="006E0DF1">
        <w:rPr>
          <w:i/>
          <w:spacing w:val="-4"/>
          <w:sz w:val="28"/>
          <w:szCs w:val="28"/>
        </w:rPr>
        <w:t xml:space="preserve">g thôn mới </w:t>
      </w:r>
      <w:r w:rsidR="00625E85" w:rsidRPr="006E0DF1">
        <w:rPr>
          <w:i/>
          <w:spacing w:val="-4"/>
          <w:sz w:val="28"/>
          <w:szCs w:val="28"/>
        </w:rPr>
        <w:t>-</w:t>
      </w:r>
      <w:r w:rsidRPr="006E0DF1">
        <w:rPr>
          <w:i/>
          <w:spacing w:val="-4"/>
          <w:sz w:val="28"/>
          <w:szCs w:val="28"/>
        </w:rPr>
        <w:t xml:space="preserve"> đô</w:t>
      </w:r>
      <w:r w:rsidR="00F5453B" w:rsidRPr="006E0DF1">
        <w:rPr>
          <w:i/>
          <w:spacing w:val="-4"/>
          <w:sz w:val="28"/>
          <w:szCs w:val="28"/>
        </w:rPr>
        <w:t xml:space="preserve"> thị văn minh”; cuộc vận động </w:t>
      </w:r>
      <w:r w:rsidR="002326AB" w:rsidRPr="006E0DF1">
        <w:rPr>
          <w:i/>
          <w:spacing w:val="-4"/>
          <w:sz w:val="28"/>
          <w:szCs w:val="28"/>
        </w:rPr>
        <w:t xml:space="preserve">“Quảng Nam chung tay vì người nghèo, không để ai bỏ lại phía sau”; </w:t>
      </w:r>
      <w:r w:rsidR="00F5453B" w:rsidRPr="006E0DF1">
        <w:rPr>
          <w:i/>
          <w:spacing w:val="-4"/>
          <w:sz w:val="28"/>
          <w:szCs w:val="28"/>
        </w:rPr>
        <w:t>“</w:t>
      </w:r>
      <w:r w:rsidRPr="006E0DF1">
        <w:rPr>
          <w:i/>
          <w:spacing w:val="-4"/>
          <w:sz w:val="28"/>
          <w:szCs w:val="28"/>
        </w:rPr>
        <w:t>Người Việt Nam ưu tiên dùng hàng Việt Nam”; “CCB tham gia giữ gìn trật tự an toàn giao thông”; “CCB với công tác bảo vệ môi trường”; “CCB giúp nhau giảm nghèo, làm kinh tế giỏi”...</w:t>
      </w:r>
      <w:r w:rsidR="002326AB" w:rsidRPr="006E0DF1">
        <w:rPr>
          <w:i/>
          <w:spacing w:val="-4"/>
          <w:sz w:val="28"/>
          <w:szCs w:val="28"/>
        </w:rPr>
        <w:t xml:space="preserve"> </w:t>
      </w:r>
      <w:r w:rsidR="002326AB" w:rsidRPr="006E0DF1">
        <w:rPr>
          <w:spacing w:val="-4"/>
          <w:sz w:val="28"/>
          <w:szCs w:val="28"/>
        </w:rPr>
        <w:t>tham gia hưởng ứng tích cực chủ trương xóa nhà tạm, nhà dột nát theo chủ trương Nghị quyết số 13 HĐND tỉnh khóa X.</w:t>
      </w:r>
    </w:p>
    <w:p w:rsidR="00386939" w:rsidRPr="001B2DB8"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sz w:val="28"/>
          <w:szCs w:val="28"/>
        </w:rPr>
        <w:t xml:space="preserve">6. Phối hợp thực hiện tốt công tác giám sát, phản biện xã hội, góp ý xây dựng Đảng, chính quyền theo Quyết định 217-QĐ/TW, 218-QĐ/TW của của Bộ Chính trị; chuẩn bị nội dung tổ chức tập huấn công tác Hội; phối hợp với Ban ATGT và Phòng Cảnh sát giao thông Công </w:t>
      </w:r>
      <w:r w:rsidR="005C4BD0" w:rsidRPr="001B2DB8">
        <w:rPr>
          <w:sz w:val="28"/>
          <w:szCs w:val="28"/>
        </w:rPr>
        <w:t>a</w:t>
      </w:r>
      <w:r w:rsidRPr="001B2DB8">
        <w:rPr>
          <w:sz w:val="28"/>
          <w:szCs w:val="28"/>
        </w:rPr>
        <w:t xml:space="preserve">n tỉnh tổ chức tuyên </w:t>
      </w:r>
      <w:r w:rsidR="005C4BD0" w:rsidRPr="001B2DB8">
        <w:rPr>
          <w:sz w:val="28"/>
          <w:szCs w:val="28"/>
        </w:rPr>
        <w:t>truyền pháp luật trật tự ATGT</w:t>
      </w:r>
      <w:r w:rsidRPr="001B2DB8">
        <w:rPr>
          <w:sz w:val="28"/>
          <w:szCs w:val="28"/>
        </w:rPr>
        <w:t>.</w:t>
      </w:r>
    </w:p>
    <w:p w:rsidR="00386939" w:rsidRDefault="0078120B"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28"/>
          <w:szCs w:val="28"/>
        </w:rPr>
      </w:pPr>
      <w:r w:rsidRPr="001B2DB8">
        <w:rPr>
          <w:sz w:val="28"/>
          <w:szCs w:val="28"/>
        </w:rPr>
        <w:t xml:space="preserve">7. </w:t>
      </w:r>
      <w:r w:rsidRPr="001B2DB8">
        <w:rPr>
          <w:rFonts w:eastAsia="Calibri"/>
          <w:sz w:val="28"/>
          <w:szCs w:val="28"/>
        </w:rPr>
        <w:t xml:space="preserve">Đẩy mạnh công tác tuyên truyền, vận động hội viên tích cực sản xuất, kinh doanh, giúp nhau giảm nghèo, nâng cao đời sống; thực hiện tốt chỉ tiêu giảm hộ CCB nghèo, cận nghèo, </w:t>
      </w:r>
      <w:r w:rsidR="004E0F41" w:rsidRPr="001B2DB8">
        <w:rPr>
          <w:rFonts w:eastAsia="Calibri"/>
          <w:sz w:val="28"/>
          <w:szCs w:val="28"/>
        </w:rPr>
        <w:t>xóa</w:t>
      </w:r>
      <w:r w:rsidRPr="001B2DB8">
        <w:rPr>
          <w:rFonts w:eastAsia="Calibri"/>
          <w:sz w:val="28"/>
          <w:szCs w:val="28"/>
        </w:rPr>
        <w:t xml:space="preserve"> nhà tạm trong Hội CCB. Quản lý, sử dụng vốn vay uỷ thác Ngân hàng CSXH, tăng số lượng tăng trưởng dư nợ, không xâm tiêu, chiếm dụng vốn, nợ quá hạn.</w:t>
      </w:r>
    </w:p>
    <w:p w:rsidR="000549BC" w:rsidRPr="000549BC" w:rsidRDefault="000549BC"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rFonts w:eastAsia="Calibri"/>
          <w:sz w:val="16"/>
          <w:szCs w:val="16"/>
        </w:rPr>
      </w:pPr>
    </w:p>
    <w:p w:rsidR="003D68FF" w:rsidRPr="001B2DB8" w:rsidRDefault="00C02240" w:rsidP="006F6E68">
      <w:pPr>
        <w:pBdr>
          <w:top w:val="dotted" w:sz="4" w:space="0" w:color="FFFFFF"/>
          <w:left w:val="dotted" w:sz="4" w:space="0" w:color="FFFFFF"/>
          <w:bottom w:val="dotted" w:sz="4" w:space="16" w:color="FFFFFF"/>
          <w:right w:val="dotted" w:sz="4" w:space="1" w:color="FFFFFF"/>
        </w:pBdr>
        <w:shd w:val="clear" w:color="auto" w:fill="FFFFFF"/>
        <w:ind w:firstLine="709"/>
        <w:jc w:val="both"/>
        <w:rPr>
          <w:sz w:val="28"/>
          <w:szCs w:val="28"/>
        </w:rPr>
      </w:pPr>
      <w:r w:rsidRPr="001B2DB8">
        <w:rPr>
          <w:sz w:val="28"/>
          <w:szCs w:val="28"/>
        </w:rPr>
        <w:t>T</w:t>
      </w:r>
      <w:r w:rsidR="0078120B" w:rsidRPr="001B2DB8">
        <w:rPr>
          <w:sz w:val="28"/>
          <w:szCs w:val="28"/>
        </w:rPr>
        <w:t>rên đây là nhận xét phong trào thi đua 6 tháng đầu năm và phương hướng thi đua 6 tháng cuối năm 202</w:t>
      </w:r>
      <w:r w:rsidR="005C4BD0" w:rsidRPr="001B2DB8">
        <w:rPr>
          <w:sz w:val="28"/>
          <w:szCs w:val="28"/>
        </w:rPr>
        <w:t>4</w:t>
      </w:r>
      <w:r w:rsidR="0078120B" w:rsidRPr="001B2DB8">
        <w:rPr>
          <w:sz w:val="28"/>
          <w:szCs w:val="28"/>
        </w:rPr>
        <w:t>; đề nghị Hội CCB các huyện trong cụm thi đua rút kinh nghiệm, đề ra biện pháp tổ chức thực hiện để bảo đảm hoàn thành các chỉ tiêu nhiệm vụ năm 202</w:t>
      </w:r>
      <w:r w:rsidR="005C4BD0" w:rsidRPr="001B2DB8">
        <w:rPr>
          <w:sz w:val="28"/>
          <w:szCs w:val="28"/>
        </w:rPr>
        <w:t>4</w:t>
      </w:r>
      <w:r w:rsidR="0078120B" w:rsidRPr="001B2DB8">
        <w:rPr>
          <w:sz w:val="28"/>
          <w:szCs w:val="28"/>
        </w:rPr>
        <w:t>.</w:t>
      </w:r>
      <w:r w:rsidR="00386939" w:rsidRPr="001B2DB8">
        <w:rPr>
          <w:sz w:val="28"/>
          <w:szCs w:val="28"/>
        </w:rPr>
        <w:t>/.</w:t>
      </w: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C02240" w:rsidRPr="0028370B" w:rsidTr="0093600D">
        <w:trPr>
          <w:trHeight w:val="2352"/>
        </w:trPr>
        <w:tc>
          <w:tcPr>
            <w:tcW w:w="4785" w:type="dxa"/>
            <w:hideMark/>
          </w:tcPr>
          <w:p w:rsidR="00C02240" w:rsidRPr="001B2DB8" w:rsidRDefault="00C02240" w:rsidP="00EF17C5">
            <w:r w:rsidRPr="001B2DB8">
              <w:t> </w:t>
            </w:r>
            <w:r w:rsidRPr="001B2DB8">
              <w:rPr>
                <w:b/>
                <w:bCs/>
                <w:i/>
                <w:iCs/>
              </w:rPr>
              <w:t>Nơi nhận:</w:t>
            </w:r>
          </w:p>
          <w:p w:rsidR="00C02240" w:rsidRPr="001B2DB8" w:rsidRDefault="00C02240" w:rsidP="00EF17C5">
            <w:r w:rsidRPr="001B2DB8">
              <w:t>- Thường trực Hội CCB tỉnh;</w:t>
            </w:r>
          </w:p>
          <w:p w:rsidR="00C02240" w:rsidRPr="001B2DB8" w:rsidRDefault="00C02240" w:rsidP="00EF17C5">
            <w:r w:rsidRPr="001B2DB8">
              <w:t>- Trưởng, phó ban Hội CCB tỉnh;</w:t>
            </w:r>
          </w:p>
          <w:p w:rsidR="00C02240" w:rsidRPr="001B2DB8" w:rsidRDefault="00C02240" w:rsidP="00EF17C5">
            <w:r w:rsidRPr="001B2DB8">
              <w:t>- Hội CCB cụm 09 huyện Đồng bằng;</w:t>
            </w:r>
          </w:p>
          <w:p w:rsidR="00C02240" w:rsidRPr="001B2DB8" w:rsidRDefault="00C02240" w:rsidP="009A448E">
            <w:r w:rsidRPr="001B2DB8">
              <w:t xml:space="preserve">- Lưu: VT, TG. </w:t>
            </w:r>
            <w:r w:rsidR="009A448E" w:rsidRPr="001B2DB8">
              <w:t>C</w:t>
            </w:r>
            <w:r w:rsidRPr="001B2DB8">
              <w:t>.25b</w:t>
            </w:r>
          </w:p>
        </w:tc>
        <w:tc>
          <w:tcPr>
            <w:tcW w:w="4786" w:type="dxa"/>
            <w:hideMark/>
          </w:tcPr>
          <w:p w:rsidR="00C02240" w:rsidRPr="001B2DB8" w:rsidRDefault="00C02240" w:rsidP="00EF17C5">
            <w:pPr>
              <w:spacing w:after="120"/>
              <w:jc w:val="center"/>
              <w:rPr>
                <w:b/>
                <w:bCs/>
                <w:szCs w:val="28"/>
              </w:rPr>
            </w:pPr>
            <w:r w:rsidRPr="001B2DB8">
              <w:rPr>
                <w:b/>
                <w:bCs/>
                <w:szCs w:val="28"/>
              </w:rPr>
              <w:t>CHỦ TỊCH</w:t>
            </w:r>
          </w:p>
          <w:p w:rsidR="00C02240" w:rsidRPr="001B2DB8" w:rsidRDefault="00C02240" w:rsidP="00EF17C5">
            <w:pPr>
              <w:spacing w:after="120"/>
              <w:jc w:val="center"/>
              <w:rPr>
                <w:szCs w:val="28"/>
              </w:rPr>
            </w:pPr>
          </w:p>
          <w:p w:rsidR="00C02240" w:rsidRPr="001B2DB8" w:rsidRDefault="00C02240" w:rsidP="0026262B">
            <w:pPr>
              <w:spacing w:after="120"/>
              <w:rPr>
                <w:szCs w:val="28"/>
              </w:rPr>
            </w:pPr>
          </w:p>
          <w:p w:rsidR="0026262B" w:rsidRDefault="0026262B" w:rsidP="0026262B">
            <w:pPr>
              <w:spacing w:after="120"/>
              <w:rPr>
                <w:b/>
                <w:szCs w:val="28"/>
              </w:rPr>
            </w:pPr>
          </w:p>
          <w:p w:rsidR="00875374" w:rsidRPr="001B2DB8" w:rsidRDefault="00875374" w:rsidP="0026262B">
            <w:pPr>
              <w:spacing w:after="120"/>
              <w:rPr>
                <w:b/>
                <w:szCs w:val="28"/>
              </w:rPr>
            </w:pPr>
          </w:p>
          <w:p w:rsidR="00C02240" w:rsidRPr="001B2DB8" w:rsidRDefault="00C02240" w:rsidP="00EF17C5">
            <w:pPr>
              <w:jc w:val="center"/>
              <w:rPr>
                <w:b/>
                <w:szCs w:val="28"/>
              </w:rPr>
            </w:pPr>
            <w:r w:rsidRPr="001B2DB8">
              <w:rPr>
                <w:b/>
                <w:szCs w:val="28"/>
              </w:rPr>
              <w:t>Nguyễn Tấn Thành</w:t>
            </w:r>
          </w:p>
          <w:p w:rsidR="00C02240" w:rsidRPr="0028370B" w:rsidRDefault="00C02240" w:rsidP="00EF17C5">
            <w:pPr>
              <w:jc w:val="center"/>
              <w:rPr>
                <w:b/>
                <w:szCs w:val="28"/>
              </w:rPr>
            </w:pPr>
            <w:r w:rsidRPr="001B2DB8">
              <w:rPr>
                <w:b/>
                <w:szCs w:val="28"/>
              </w:rPr>
              <w:t>(Chủ tịch Hội CCB tỉnh)</w:t>
            </w:r>
          </w:p>
        </w:tc>
      </w:tr>
    </w:tbl>
    <w:p w:rsidR="002B2267" w:rsidRPr="00A66063" w:rsidRDefault="002B2267" w:rsidP="00C37A78">
      <w:pPr>
        <w:shd w:val="clear" w:color="auto" w:fill="FFFFFF"/>
        <w:spacing w:line="408" w:lineRule="atLeast"/>
        <w:jc w:val="both"/>
        <w:rPr>
          <w:szCs w:val="28"/>
        </w:rPr>
      </w:pPr>
    </w:p>
    <w:sectPr w:rsidR="002B2267" w:rsidRPr="00A66063" w:rsidSect="0026262B">
      <w:footerReference w:type="default" r:id="rId9"/>
      <w:pgSz w:w="11907" w:h="16840" w:code="9"/>
      <w:pgMar w:top="1134" w:right="851" w:bottom="993"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7E" w:rsidRDefault="00A0067E" w:rsidP="0013743E">
      <w:r>
        <w:separator/>
      </w:r>
    </w:p>
  </w:endnote>
  <w:endnote w:type="continuationSeparator" w:id="0">
    <w:p w:rsidR="00A0067E" w:rsidRDefault="00A0067E" w:rsidP="001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5010"/>
      <w:docPartObj>
        <w:docPartGallery w:val="Page Numbers (Bottom of Page)"/>
        <w:docPartUnique/>
      </w:docPartObj>
    </w:sdtPr>
    <w:sdtEndPr>
      <w:rPr>
        <w:noProof/>
      </w:rPr>
    </w:sdtEndPr>
    <w:sdtContent>
      <w:p w:rsidR="00B45207" w:rsidRDefault="00B45207">
        <w:pPr>
          <w:pStyle w:val="Footer"/>
          <w:jc w:val="right"/>
        </w:pPr>
        <w:r>
          <w:fldChar w:fldCharType="begin"/>
        </w:r>
        <w:r>
          <w:instrText xml:space="preserve"> PAGE   \* MERGEFORMAT </w:instrText>
        </w:r>
        <w:r>
          <w:fldChar w:fldCharType="separate"/>
        </w:r>
        <w:r w:rsidR="002175BF">
          <w:rPr>
            <w:noProof/>
          </w:rPr>
          <w:t>6</w:t>
        </w:r>
        <w:r>
          <w:rPr>
            <w:noProof/>
          </w:rPr>
          <w:fldChar w:fldCharType="end"/>
        </w:r>
      </w:p>
    </w:sdtContent>
  </w:sdt>
  <w:p w:rsidR="00B45207" w:rsidRDefault="00B4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7E" w:rsidRDefault="00A0067E" w:rsidP="0013743E">
      <w:r>
        <w:separator/>
      </w:r>
    </w:p>
  </w:footnote>
  <w:footnote w:type="continuationSeparator" w:id="0">
    <w:p w:rsidR="00A0067E" w:rsidRDefault="00A0067E" w:rsidP="0013743E">
      <w:r>
        <w:continuationSeparator/>
      </w:r>
    </w:p>
  </w:footnote>
  <w:footnote w:id="1">
    <w:p w:rsidR="002E451C" w:rsidRDefault="002E451C" w:rsidP="002E451C">
      <w:pPr>
        <w:pStyle w:val="FootnoteText"/>
        <w:ind w:firstLine="720"/>
        <w:jc w:val="both"/>
      </w:pPr>
      <w:r w:rsidRPr="004F251A">
        <w:rPr>
          <w:rStyle w:val="FootnoteReference"/>
          <w:b/>
        </w:rPr>
        <w:footnoteRef/>
      </w:r>
      <w:r w:rsidRPr="004F251A">
        <w:rPr>
          <w:b/>
        </w:rPr>
        <w:t>.</w:t>
      </w:r>
      <w:r>
        <w:t xml:space="preserve"> Hội CCB các huyện, thị xã, thành phố đã tổ chức sơ kết 3 năm KL 01: PN, TK, ĐB, QS, TB. </w:t>
      </w:r>
    </w:p>
  </w:footnote>
  <w:footnote w:id="2">
    <w:p w:rsidR="004F251A" w:rsidRPr="007F737A" w:rsidRDefault="004F251A" w:rsidP="007F737A">
      <w:pPr>
        <w:pStyle w:val="FootnoteText"/>
        <w:ind w:firstLine="720"/>
        <w:jc w:val="both"/>
      </w:pPr>
      <w:r w:rsidRPr="004F251A">
        <w:rPr>
          <w:rStyle w:val="FootnoteReference"/>
          <w:b/>
        </w:rPr>
        <w:footnoteRef/>
      </w:r>
      <w:r w:rsidRPr="004F251A">
        <w:rPr>
          <w:b/>
        </w:rPr>
        <w:t>.</w:t>
      </w:r>
      <w:r>
        <w:t xml:space="preserve"> Hội CCB thị xã </w:t>
      </w:r>
      <w:r w:rsidRPr="00EC01B9">
        <w:rPr>
          <w:b/>
        </w:rPr>
        <w:t>Đ</w:t>
      </w:r>
      <w:r w:rsidR="007F737A" w:rsidRPr="00EC01B9">
        <w:rPr>
          <w:b/>
        </w:rPr>
        <w:t>B</w:t>
      </w:r>
      <w:r>
        <w:t xml:space="preserve"> tổ chức thành công Hội thi “Tiếng hát CCB”; Hội CC</w:t>
      </w:r>
      <w:r w:rsidR="00413D64">
        <w:t>B</w:t>
      </w:r>
      <w:r>
        <w:t xml:space="preserve"> </w:t>
      </w:r>
      <w:r w:rsidRPr="00EC01B9">
        <w:rPr>
          <w:b/>
        </w:rPr>
        <w:t>T</w:t>
      </w:r>
      <w:r w:rsidR="00413D64" w:rsidRPr="00EC01B9">
        <w:rPr>
          <w:b/>
        </w:rPr>
        <w:t>K</w:t>
      </w:r>
      <w:r w:rsidR="00413D64">
        <w:t xml:space="preserve"> </w:t>
      </w:r>
      <w:r>
        <w:t xml:space="preserve">tổ </w:t>
      </w:r>
      <w:r w:rsidR="005E1C25">
        <w:t>chức giải cờ làng, hành trình “</w:t>
      </w:r>
      <w:r>
        <w:t xml:space="preserve">Âm vang Điện </w:t>
      </w:r>
      <w:r w:rsidR="00A76E44">
        <w:t xml:space="preserve">Biên </w:t>
      </w:r>
      <w:r>
        <w:t>và tổ chức gặp mặt nữ CC</w:t>
      </w:r>
      <w:r w:rsidR="00413D64">
        <w:t>B</w:t>
      </w:r>
      <w:r>
        <w:t xml:space="preserve"> tiêu biểu nhân ngày QTPN 8/3.</w:t>
      </w:r>
      <w:r w:rsidR="007F737A">
        <w:t xml:space="preserve"> Hội CCB huyện </w:t>
      </w:r>
      <w:r w:rsidR="007F737A" w:rsidRPr="00EC01B9">
        <w:rPr>
          <w:b/>
        </w:rPr>
        <w:t>DX</w:t>
      </w:r>
      <w:r w:rsidR="007F737A">
        <w:t xml:space="preserve"> tổ chức gặp </w:t>
      </w:r>
      <w:r w:rsidR="007F737A" w:rsidRPr="007F737A">
        <w:t xml:space="preserve">mặt Nữ Hội viên Cựu chiến binh tiêu biểu năm 2024 nhân ngày 08/3 và tham quan tại </w:t>
      </w:r>
      <w:r w:rsidR="007F737A" w:rsidRPr="007F737A">
        <w:rPr>
          <w:lang w:val="nl-NL"/>
        </w:rPr>
        <w:t>bảo tàng Hồ Chí Minh Quân khu 5 tại Đà Nẵng</w:t>
      </w:r>
      <w:r w:rsidR="007F737A">
        <w:rPr>
          <w:lang w:val="nl-NL"/>
        </w:rPr>
        <w:t>.</w:t>
      </w:r>
    </w:p>
  </w:footnote>
  <w:footnote w:id="3">
    <w:p w:rsidR="000903DA" w:rsidRPr="000903DA" w:rsidRDefault="000903DA" w:rsidP="000903DA">
      <w:pPr>
        <w:pStyle w:val="FootnoteText"/>
        <w:ind w:firstLine="720"/>
      </w:pPr>
      <w:r w:rsidRPr="000903DA">
        <w:rPr>
          <w:rStyle w:val="FootnoteReference"/>
          <w:b/>
        </w:rPr>
        <w:footnoteRef/>
      </w:r>
      <w:r w:rsidR="00EC1EA7">
        <w:t>.</w:t>
      </w:r>
      <w:r w:rsidRPr="000903DA">
        <w:t xml:space="preserve"> </w:t>
      </w:r>
      <w:r w:rsidRPr="000903DA">
        <w:rPr>
          <w:lang w:val="nl-NL"/>
        </w:rPr>
        <w:t xml:space="preserve">Uỷ viên </w:t>
      </w:r>
      <w:r w:rsidR="005E1C25" w:rsidRPr="000903DA">
        <w:rPr>
          <w:lang w:val="nl-NL"/>
        </w:rPr>
        <w:t xml:space="preserve">Ban </w:t>
      </w:r>
      <w:r w:rsidRPr="000903DA">
        <w:rPr>
          <w:lang w:val="nl-NL"/>
        </w:rPr>
        <w:t>Kiểm tra:</w:t>
      </w:r>
      <w:r>
        <w:rPr>
          <w:lang w:val="nl-NL"/>
        </w:rPr>
        <w:t xml:space="preserve"> </w:t>
      </w:r>
      <w:r w:rsidRPr="00E15082">
        <w:rPr>
          <w:b/>
          <w:lang w:val="nl-NL"/>
        </w:rPr>
        <w:t>NT</w:t>
      </w:r>
      <w:r w:rsidRPr="000903DA">
        <w:rPr>
          <w:lang w:val="nl-NL"/>
        </w:rPr>
        <w:t>: 51</w:t>
      </w:r>
      <w:r>
        <w:rPr>
          <w:lang w:val="nl-NL"/>
        </w:rPr>
        <w:t>;</w:t>
      </w:r>
      <w:r w:rsidRPr="000903DA">
        <w:rPr>
          <w:lang w:val="nl-NL"/>
        </w:rPr>
        <w:t xml:space="preserve"> </w:t>
      </w:r>
      <w:r w:rsidRPr="00E15082">
        <w:rPr>
          <w:b/>
          <w:lang w:val="nl-NL"/>
        </w:rPr>
        <w:t>TK</w:t>
      </w:r>
      <w:r w:rsidRPr="000903DA">
        <w:rPr>
          <w:lang w:val="nl-NL"/>
        </w:rPr>
        <w:t>: 28</w:t>
      </w:r>
      <w:r>
        <w:rPr>
          <w:lang w:val="nl-NL"/>
        </w:rPr>
        <w:t>;</w:t>
      </w:r>
      <w:r w:rsidRPr="000903DA">
        <w:rPr>
          <w:lang w:val="nl-NL"/>
        </w:rPr>
        <w:t xml:space="preserve"> </w:t>
      </w:r>
      <w:r w:rsidRPr="00E15082">
        <w:rPr>
          <w:b/>
          <w:lang w:val="nl-NL"/>
        </w:rPr>
        <w:t>PN</w:t>
      </w:r>
      <w:r w:rsidRPr="000903DA">
        <w:rPr>
          <w:lang w:val="nl-NL"/>
        </w:rPr>
        <w:t>: 27</w:t>
      </w:r>
      <w:r>
        <w:rPr>
          <w:lang w:val="nl-NL"/>
        </w:rPr>
        <w:t>;</w:t>
      </w:r>
      <w:r w:rsidRPr="000903DA">
        <w:rPr>
          <w:lang w:val="nl-NL"/>
        </w:rPr>
        <w:t xml:space="preserve"> </w:t>
      </w:r>
      <w:r w:rsidRPr="00E15082">
        <w:rPr>
          <w:b/>
          <w:lang w:val="nl-NL"/>
        </w:rPr>
        <w:t>TB</w:t>
      </w:r>
      <w:r w:rsidRPr="000903DA">
        <w:rPr>
          <w:lang w:val="nl-NL"/>
        </w:rPr>
        <w:t>: 57</w:t>
      </w:r>
      <w:r>
        <w:rPr>
          <w:lang w:val="nl-NL"/>
        </w:rPr>
        <w:t>;</w:t>
      </w:r>
      <w:r w:rsidRPr="000903DA">
        <w:rPr>
          <w:lang w:val="nl-NL"/>
        </w:rPr>
        <w:t xml:space="preserve"> </w:t>
      </w:r>
      <w:r w:rsidRPr="00E15082">
        <w:rPr>
          <w:b/>
          <w:lang w:val="nl-NL"/>
        </w:rPr>
        <w:t>DX</w:t>
      </w:r>
      <w:r>
        <w:rPr>
          <w:lang w:val="nl-NL"/>
        </w:rPr>
        <w:t>:</w:t>
      </w:r>
      <w:r w:rsidRPr="000903DA">
        <w:rPr>
          <w:lang w:val="nl-NL"/>
        </w:rPr>
        <w:t xml:space="preserve"> 12</w:t>
      </w:r>
      <w:r>
        <w:rPr>
          <w:lang w:val="nl-NL"/>
        </w:rPr>
        <w:t>;</w:t>
      </w:r>
      <w:r w:rsidRPr="000903DA">
        <w:rPr>
          <w:lang w:val="nl-NL"/>
        </w:rPr>
        <w:t xml:space="preserve"> </w:t>
      </w:r>
      <w:r w:rsidRPr="00E15082">
        <w:rPr>
          <w:b/>
          <w:lang w:val="nl-NL"/>
        </w:rPr>
        <w:t>ĐB</w:t>
      </w:r>
      <w:r w:rsidRPr="000903DA">
        <w:rPr>
          <w:lang w:val="nl-NL"/>
        </w:rPr>
        <w:t>:</w:t>
      </w:r>
      <w:r>
        <w:rPr>
          <w:lang w:val="nl-NL"/>
        </w:rPr>
        <w:t xml:space="preserve"> </w:t>
      </w:r>
      <w:r w:rsidRPr="000903DA">
        <w:rPr>
          <w:lang w:val="nl-NL"/>
        </w:rPr>
        <w:t>59/60</w:t>
      </w:r>
      <w:r>
        <w:rPr>
          <w:lang w:val="nl-NL"/>
        </w:rPr>
        <w:t>;</w:t>
      </w:r>
      <w:r w:rsidRPr="000903DA">
        <w:rPr>
          <w:lang w:val="nl-NL"/>
        </w:rPr>
        <w:t xml:space="preserve"> </w:t>
      </w:r>
      <w:r w:rsidRPr="00E15082">
        <w:rPr>
          <w:b/>
          <w:lang w:val="nl-NL"/>
        </w:rPr>
        <w:t>HA</w:t>
      </w:r>
      <w:r w:rsidRPr="000903DA">
        <w:rPr>
          <w:lang w:val="nl-NL"/>
        </w:rPr>
        <w:t>: 15</w:t>
      </w:r>
      <w:r>
        <w:rPr>
          <w:lang w:val="nl-NL"/>
        </w:rPr>
        <w:t>;</w:t>
      </w:r>
      <w:r w:rsidRPr="000903DA">
        <w:rPr>
          <w:lang w:val="nl-NL"/>
        </w:rPr>
        <w:t xml:space="preserve"> </w:t>
      </w:r>
      <w:r w:rsidRPr="00E15082">
        <w:rPr>
          <w:b/>
          <w:lang w:val="nl-NL"/>
        </w:rPr>
        <w:t>ĐL</w:t>
      </w:r>
      <w:r w:rsidRPr="000903DA">
        <w:rPr>
          <w:lang w:val="nl-NL"/>
        </w:rPr>
        <w:t>: 30</w:t>
      </w:r>
      <w:r>
        <w:rPr>
          <w:lang w:val="nl-NL"/>
        </w:rPr>
        <w:t>;</w:t>
      </w:r>
      <w:r w:rsidRPr="000903DA">
        <w:rPr>
          <w:lang w:val="nl-NL"/>
        </w:rPr>
        <w:t xml:space="preserve"> </w:t>
      </w:r>
      <w:r w:rsidRPr="00E15082">
        <w:rPr>
          <w:b/>
          <w:lang w:val="nl-NL"/>
        </w:rPr>
        <w:t>QS</w:t>
      </w:r>
      <w:r w:rsidRPr="000903DA">
        <w:rPr>
          <w:lang w:val="nl-NL"/>
        </w:rPr>
        <w:t>: 39.</w:t>
      </w:r>
    </w:p>
  </w:footnote>
  <w:footnote w:id="4">
    <w:p w:rsidR="000903DA" w:rsidRPr="00C65B41" w:rsidRDefault="000903DA" w:rsidP="00C65B41">
      <w:pPr>
        <w:pStyle w:val="FootnoteText"/>
        <w:ind w:firstLine="720"/>
        <w:jc w:val="both"/>
        <w:rPr>
          <w:spacing w:val="-6"/>
        </w:rPr>
      </w:pPr>
      <w:r w:rsidRPr="00C65B41">
        <w:rPr>
          <w:rStyle w:val="FootnoteReference"/>
          <w:b/>
          <w:spacing w:val="-6"/>
        </w:rPr>
        <w:footnoteRef/>
      </w:r>
      <w:r w:rsidR="00EC1EA7">
        <w:rPr>
          <w:b/>
          <w:spacing w:val="-6"/>
        </w:rPr>
        <w:t>.</w:t>
      </w:r>
      <w:r w:rsidRPr="00C65B41">
        <w:rPr>
          <w:b/>
          <w:spacing w:val="-6"/>
        </w:rPr>
        <w:t xml:space="preserve"> </w:t>
      </w:r>
      <w:r w:rsidRPr="00C65B41">
        <w:rPr>
          <w:spacing w:val="-6"/>
          <w:lang w:val="nl-NL"/>
        </w:rPr>
        <w:t xml:space="preserve">Tổ chức tập huấn: </w:t>
      </w:r>
      <w:r w:rsidRPr="00E15082">
        <w:rPr>
          <w:b/>
          <w:spacing w:val="-6"/>
          <w:lang w:val="nl-NL"/>
        </w:rPr>
        <w:t>NT</w:t>
      </w:r>
      <w:r w:rsidRPr="00C65B41">
        <w:rPr>
          <w:spacing w:val="-6"/>
          <w:lang w:val="nl-NL"/>
        </w:rPr>
        <w:t>:</w:t>
      </w:r>
      <w:r w:rsidR="00C65B41" w:rsidRPr="00C65B41">
        <w:rPr>
          <w:spacing w:val="-6"/>
          <w:lang w:val="nl-NL"/>
        </w:rPr>
        <w:t xml:space="preserve"> </w:t>
      </w:r>
      <w:r w:rsidRPr="00C65B41">
        <w:rPr>
          <w:spacing w:val="-6"/>
          <w:lang w:val="nl-NL"/>
        </w:rPr>
        <w:t>01 lớp/ 54 người</w:t>
      </w:r>
      <w:r w:rsidR="00C65B41" w:rsidRPr="00C65B41">
        <w:rPr>
          <w:spacing w:val="-6"/>
          <w:lang w:val="nl-NL"/>
        </w:rPr>
        <w:t xml:space="preserve">; </w:t>
      </w:r>
      <w:r w:rsidRPr="00E15082">
        <w:rPr>
          <w:b/>
          <w:spacing w:val="-6"/>
          <w:lang w:val="nl-NL"/>
        </w:rPr>
        <w:t>TK</w:t>
      </w:r>
      <w:r w:rsidRPr="00C65B41">
        <w:rPr>
          <w:spacing w:val="-6"/>
          <w:lang w:val="nl-NL"/>
        </w:rPr>
        <w:t>:</w:t>
      </w:r>
      <w:r w:rsidR="00C65B41" w:rsidRPr="00C65B41">
        <w:rPr>
          <w:spacing w:val="-6"/>
          <w:lang w:val="nl-NL"/>
        </w:rPr>
        <w:t xml:space="preserve"> </w:t>
      </w:r>
      <w:r w:rsidRPr="00C65B41">
        <w:rPr>
          <w:spacing w:val="-6"/>
          <w:lang w:val="nl-NL"/>
        </w:rPr>
        <w:t>01 lớp/36</w:t>
      </w:r>
      <w:r w:rsidR="00C65B41" w:rsidRPr="00C65B41">
        <w:rPr>
          <w:spacing w:val="-6"/>
          <w:lang w:val="nl-NL"/>
        </w:rPr>
        <w:t xml:space="preserve"> người</w:t>
      </w:r>
      <w:r w:rsidRPr="00C65B41">
        <w:rPr>
          <w:spacing w:val="-6"/>
          <w:lang w:val="nl-NL"/>
        </w:rPr>
        <w:t>; T</w:t>
      </w:r>
      <w:r w:rsidR="00C65B41" w:rsidRPr="00C65B41">
        <w:rPr>
          <w:spacing w:val="-6"/>
          <w:lang w:val="nl-NL"/>
        </w:rPr>
        <w:t>B</w:t>
      </w:r>
      <w:r w:rsidRPr="00C65B41">
        <w:rPr>
          <w:spacing w:val="-6"/>
          <w:lang w:val="nl-NL"/>
        </w:rPr>
        <w:t xml:space="preserve">: 01 lớp/57 người; </w:t>
      </w:r>
      <w:r w:rsidRPr="00E15082">
        <w:rPr>
          <w:b/>
          <w:spacing w:val="-6"/>
          <w:lang w:val="nl-NL"/>
        </w:rPr>
        <w:t>ĐL</w:t>
      </w:r>
      <w:r w:rsidRPr="00C65B41">
        <w:rPr>
          <w:spacing w:val="-6"/>
          <w:lang w:val="nl-NL"/>
        </w:rPr>
        <w:t>: 01 lớp/ 42 người</w:t>
      </w:r>
      <w:r w:rsidR="00C65B41" w:rsidRPr="00C65B41">
        <w:rPr>
          <w:spacing w:val="-6"/>
          <w:lang w:val="nl-NL"/>
        </w:rPr>
        <w:t>.</w:t>
      </w:r>
    </w:p>
  </w:footnote>
  <w:footnote w:id="5">
    <w:p w:rsidR="000903DA" w:rsidRPr="00C65B41" w:rsidRDefault="000903DA" w:rsidP="00C65B41">
      <w:pPr>
        <w:pStyle w:val="FootnoteText"/>
        <w:ind w:firstLine="720"/>
        <w:jc w:val="both"/>
      </w:pPr>
      <w:r w:rsidRPr="00C65B41">
        <w:rPr>
          <w:rStyle w:val="FootnoteReference"/>
          <w:b/>
        </w:rPr>
        <w:footnoteRef/>
      </w:r>
      <w:r w:rsidR="00EC1EA7">
        <w:t xml:space="preserve">. </w:t>
      </w:r>
      <w:r w:rsidRPr="00C65B41">
        <w:t xml:space="preserve">Cơ sở Hội kiểm tra: </w:t>
      </w:r>
      <w:r w:rsidRPr="00E15082">
        <w:rPr>
          <w:b/>
        </w:rPr>
        <w:t>NT</w:t>
      </w:r>
      <w:r w:rsidR="00C65B41" w:rsidRPr="00C65B41">
        <w:t>:</w:t>
      </w:r>
      <w:r w:rsidRPr="00C65B41">
        <w:t xml:space="preserve"> 24</w:t>
      </w:r>
      <w:r w:rsidR="00C65B41" w:rsidRPr="00C65B41">
        <w:t xml:space="preserve">; </w:t>
      </w:r>
      <w:r w:rsidRPr="00C65B41">
        <w:t>TK</w:t>
      </w:r>
      <w:r w:rsidR="00C65B41" w:rsidRPr="00C65B41">
        <w:t>:</w:t>
      </w:r>
      <w:r w:rsidRPr="00C65B41">
        <w:t xml:space="preserve"> 10</w:t>
      </w:r>
      <w:r w:rsidR="00C65B41" w:rsidRPr="00C65B41">
        <w:t>;</w:t>
      </w:r>
      <w:r w:rsidRPr="00C65B41">
        <w:t xml:space="preserve"> </w:t>
      </w:r>
      <w:r w:rsidRPr="00E15082">
        <w:rPr>
          <w:b/>
        </w:rPr>
        <w:t>TB</w:t>
      </w:r>
      <w:r w:rsidR="00C65B41" w:rsidRPr="00C65B41">
        <w:t>:</w:t>
      </w:r>
      <w:r w:rsidRPr="00C65B41">
        <w:t xml:space="preserve"> 43; </w:t>
      </w:r>
      <w:r w:rsidRPr="00E15082">
        <w:rPr>
          <w:b/>
        </w:rPr>
        <w:t>DX</w:t>
      </w:r>
      <w:r w:rsidR="00C65B41" w:rsidRPr="00C65B41">
        <w:t>:</w:t>
      </w:r>
      <w:r w:rsidRPr="00C65B41">
        <w:t xml:space="preserve"> 13; </w:t>
      </w:r>
      <w:r w:rsidRPr="00E15082">
        <w:rPr>
          <w:b/>
        </w:rPr>
        <w:t>QS</w:t>
      </w:r>
      <w:r w:rsidR="00C65B41" w:rsidRPr="00C65B41">
        <w:t>:</w:t>
      </w:r>
      <w:r w:rsidRPr="00C65B41">
        <w:t xml:space="preserve"> 38, </w:t>
      </w:r>
      <w:r w:rsidRPr="00E15082">
        <w:rPr>
          <w:b/>
        </w:rPr>
        <w:t>ĐB</w:t>
      </w:r>
      <w:r w:rsidR="00C65B41" w:rsidRPr="00C65B41">
        <w:t>:</w:t>
      </w:r>
      <w:r w:rsidRPr="00C65B41">
        <w:t xml:space="preserve"> 27; </w:t>
      </w:r>
      <w:r w:rsidRPr="00E15082">
        <w:rPr>
          <w:b/>
        </w:rPr>
        <w:t>HA</w:t>
      </w:r>
      <w:r w:rsidR="00C65B41" w:rsidRPr="00C65B41">
        <w:t>:</w:t>
      </w:r>
      <w:r w:rsidRPr="00C65B41">
        <w:t xml:space="preserve"> 07; </w:t>
      </w:r>
      <w:r w:rsidRPr="00E15082">
        <w:rPr>
          <w:b/>
        </w:rPr>
        <w:t>ĐL</w:t>
      </w:r>
      <w:r w:rsidR="00C65B41" w:rsidRPr="00C65B41">
        <w:t>:</w:t>
      </w:r>
      <w:r w:rsidRPr="00C65B41">
        <w:t xml:space="preserve"> 22</w:t>
      </w:r>
      <w:r w:rsidR="00C65B41" w:rsidRPr="00C65B41">
        <w:t>.</w:t>
      </w:r>
    </w:p>
  </w:footnote>
  <w:footnote w:id="6">
    <w:p w:rsidR="00E6601B" w:rsidRPr="00E15082" w:rsidRDefault="00E6601B" w:rsidP="00C65B41">
      <w:pPr>
        <w:pStyle w:val="FootnoteText"/>
        <w:ind w:firstLine="720"/>
        <w:jc w:val="both"/>
      </w:pPr>
      <w:r w:rsidRPr="00C71905">
        <w:rPr>
          <w:rStyle w:val="FootnoteReference"/>
          <w:b/>
        </w:rPr>
        <w:footnoteRef/>
      </w:r>
      <w:r w:rsidRPr="00C71905">
        <w:rPr>
          <w:b/>
        </w:rPr>
        <w:t>.</w:t>
      </w:r>
      <w:r>
        <w:t xml:space="preserve"> </w:t>
      </w:r>
      <w:r w:rsidR="00BB598F">
        <w:t xml:space="preserve"> </w:t>
      </w:r>
      <w:r w:rsidR="00BB598F" w:rsidRPr="0065750D">
        <w:rPr>
          <w:b/>
        </w:rPr>
        <w:t>QS:</w:t>
      </w:r>
      <w:r w:rsidR="00BB598F" w:rsidRPr="00BB598F">
        <w:t xml:space="preserve"> 26.210</w:t>
      </w:r>
      <w:r w:rsidR="00BB598F" w:rsidRPr="0065750D">
        <w:rPr>
          <w:vertAlign w:val="superscript"/>
        </w:rPr>
        <w:t>m</w:t>
      </w:r>
      <w:r w:rsidR="00BB598F" w:rsidRPr="00BB598F">
        <w:rPr>
          <w:vertAlign w:val="superscript"/>
        </w:rPr>
        <w:t>2</w:t>
      </w:r>
      <w:r w:rsidR="0065750D">
        <w:t xml:space="preserve">, </w:t>
      </w:r>
      <w:r w:rsidR="0065750D" w:rsidRPr="0065750D">
        <w:t>góp</w:t>
      </w:r>
      <w:r w:rsidR="0065750D">
        <w:t xml:space="preserve"> 245 triệu đồng 190 ngày công</w:t>
      </w:r>
      <w:r w:rsidR="00C71905">
        <w:t>, làm 4,2 km đường</w:t>
      </w:r>
      <w:r w:rsidR="00BB598F" w:rsidRPr="00BB598F">
        <w:t xml:space="preserve">; </w:t>
      </w:r>
      <w:r w:rsidR="00BB598F" w:rsidRPr="0065750D">
        <w:rPr>
          <w:b/>
        </w:rPr>
        <w:t>ĐL:</w:t>
      </w:r>
      <w:r w:rsidR="00BB598F" w:rsidRPr="00BB598F">
        <w:t xml:space="preserve"> 7</w:t>
      </w:r>
      <w:r w:rsidR="0065750D">
        <w:t>.</w:t>
      </w:r>
      <w:r w:rsidR="00BB598F" w:rsidRPr="0065750D">
        <w:t>362</w:t>
      </w:r>
      <w:r w:rsidR="00BB598F" w:rsidRPr="0065750D">
        <w:rPr>
          <w:vertAlign w:val="superscript"/>
        </w:rPr>
        <w:t>m2</w:t>
      </w:r>
      <w:r w:rsidR="0065750D">
        <w:t xml:space="preserve">, </w:t>
      </w:r>
      <w:r w:rsidR="0065750D" w:rsidRPr="0065750D">
        <w:t>góp</w:t>
      </w:r>
      <w:r w:rsidR="0065750D">
        <w:t xml:space="preserve"> 110 triệu đồng 508 ngày công</w:t>
      </w:r>
      <w:r w:rsidR="00C71905">
        <w:t xml:space="preserve">, làm </w:t>
      </w:r>
      <w:r w:rsidR="00C71905" w:rsidRPr="00C71905">
        <w:t>7,</w:t>
      </w:r>
      <w:r w:rsidR="00C71905">
        <w:t>6 km đường</w:t>
      </w:r>
      <w:r w:rsidR="00BB598F">
        <w:t xml:space="preserve">; </w:t>
      </w:r>
      <w:r w:rsidR="00BB598F" w:rsidRPr="0065750D">
        <w:rPr>
          <w:b/>
        </w:rPr>
        <w:t>TB:</w:t>
      </w:r>
      <w:r w:rsidR="00BB598F">
        <w:t xml:space="preserve"> 4.643</w:t>
      </w:r>
      <w:r w:rsidR="00BB598F" w:rsidRPr="0065750D">
        <w:rPr>
          <w:vertAlign w:val="superscript"/>
        </w:rPr>
        <w:t>m</w:t>
      </w:r>
      <w:r w:rsidR="00BB598F">
        <w:rPr>
          <w:vertAlign w:val="superscript"/>
        </w:rPr>
        <w:t>2</w:t>
      </w:r>
      <w:r w:rsidR="00BB598F">
        <w:t xml:space="preserve">;  </w:t>
      </w:r>
      <w:r w:rsidR="001E3B16" w:rsidRPr="0065750D">
        <w:rPr>
          <w:b/>
        </w:rPr>
        <w:t>NT:</w:t>
      </w:r>
      <w:r w:rsidR="001E3B16">
        <w:t xml:space="preserve"> </w:t>
      </w:r>
      <w:r w:rsidR="001E3B16" w:rsidRPr="001E3B16">
        <w:t>3</w:t>
      </w:r>
      <w:r w:rsidR="00BB598F">
        <w:t>.</w:t>
      </w:r>
      <w:r w:rsidR="001E3B16" w:rsidRPr="001E3B16">
        <w:t>340</w:t>
      </w:r>
      <w:r w:rsidR="001E3B16" w:rsidRPr="0065750D">
        <w:rPr>
          <w:vertAlign w:val="superscript"/>
        </w:rPr>
        <w:t>m</w:t>
      </w:r>
      <w:r w:rsidR="001E3B16">
        <w:rPr>
          <w:vertAlign w:val="superscript"/>
        </w:rPr>
        <w:t>2</w:t>
      </w:r>
      <w:r w:rsidR="0065750D">
        <w:t>, 19 triệu đồng 237 ngày công</w:t>
      </w:r>
      <w:r w:rsidR="00C71905">
        <w:t xml:space="preserve">, làm </w:t>
      </w:r>
      <w:r w:rsidR="00C71905" w:rsidRPr="00C71905">
        <w:t>7,3</w:t>
      </w:r>
      <w:r w:rsidR="00C71905">
        <w:t xml:space="preserve"> km đường</w:t>
      </w:r>
      <w:r w:rsidR="001E3B16">
        <w:t xml:space="preserve">; </w:t>
      </w:r>
      <w:r w:rsidR="0065750D" w:rsidRPr="0065750D">
        <w:rPr>
          <w:b/>
        </w:rPr>
        <w:t>PN:</w:t>
      </w:r>
      <w:r w:rsidR="0065750D">
        <w:t xml:space="preserve"> </w:t>
      </w:r>
      <w:r w:rsidR="0065750D" w:rsidRPr="0065750D">
        <w:t>2170</w:t>
      </w:r>
      <w:r w:rsidR="0065750D" w:rsidRPr="0065750D">
        <w:rPr>
          <w:vertAlign w:val="superscript"/>
        </w:rPr>
        <w:t>m</w:t>
      </w:r>
      <w:r w:rsidR="0065750D">
        <w:rPr>
          <w:vertAlign w:val="superscript"/>
        </w:rPr>
        <w:t>2</w:t>
      </w:r>
      <w:r w:rsidR="0065750D">
        <w:t xml:space="preserve">; </w:t>
      </w:r>
      <w:r w:rsidR="0065750D" w:rsidRPr="00E15082">
        <w:rPr>
          <w:b/>
        </w:rPr>
        <w:t>ĐB</w:t>
      </w:r>
      <w:r w:rsidR="0065750D">
        <w:t>: 1.010</w:t>
      </w:r>
      <w:r w:rsidR="0065750D" w:rsidRPr="0065750D">
        <w:rPr>
          <w:vertAlign w:val="superscript"/>
        </w:rPr>
        <w:t>m2</w:t>
      </w:r>
      <w:r w:rsidR="0065750D">
        <w:t xml:space="preserve">, </w:t>
      </w:r>
      <w:r w:rsidR="00C71905">
        <w:t>15 m tường rào, 27 triệu đồng,</w:t>
      </w:r>
      <w:r w:rsidR="0065750D">
        <w:t xml:space="preserve"> 237 ngày công</w:t>
      </w:r>
      <w:r w:rsidR="00C71905">
        <w:t>, làm 1,2 km đường</w:t>
      </w:r>
      <w:r w:rsidR="0065750D">
        <w:t xml:space="preserve">; </w:t>
      </w:r>
      <w:r w:rsidR="0065750D">
        <w:rPr>
          <w:vertAlign w:val="superscript"/>
        </w:rPr>
        <w:t xml:space="preserve"> </w:t>
      </w:r>
      <w:r w:rsidR="001E3B16" w:rsidRPr="0065750D">
        <w:rPr>
          <w:b/>
        </w:rPr>
        <w:t>TK:</w:t>
      </w:r>
      <w:r w:rsidR="001E3B16">
        <w:t xml:space="preserve"> 210</w:t>
      </w:r>
      <w:r w:rsidR="001E3B16" w:rsidRPr="0065750D">
        <w:rPr>
          <w:vertAlign w:val="superscript"/>
        </w:rPr>
        <w:t>m</w:t>
      </w:r>
      <w:r w:rsidR="001E3B16">
        <w:rPr>
          <w:vertAlign w:val="superscript"/>
        </w:rPr>
        <w:t>2</w:t>
      </w:r>
      <w:r w:rsidR="0065750D">
        <w:t>, 96,9 triệu đồng 137 ngày công</w:t>
      </w:r>
      <w:r w:rsidR="00C71905">
        <w:t>, làm 1,</w:t>
      </w:r>
      <w:r w:rsidR="00C71905" w:rsidRPr="00C71905">
        <w:t>7</w:t>
      </w:r>
      <w:r w:rsidR="00C71905">
        <w:t xml:space="preserve"> km đường</w:t>
      </w:r>
      <w:r w:rsidR="0065750D">
        <w:t xml:space="preserve">; </w:t>
      </w:r>
      <w:r w:rsidR="0065750D" w:rsidRPr="0065750D">
        <w:rPr>
          <w:b/>
        </w:rPr>
        <w:t>HA:</w:t>
      </w:r>
      <w:r w:rsidR="0065750D">
        <w:t xml:space="preserve"> góp 50 triệu đồng và 430 ngày công</w:t>
      </w:r>
      <w:r w:rsidR="00C71905">
        <w:t>,</w:t>
      </w:r>
      <w:r w:rsidR="00F07BB5">
        <w:t xml:space="preserve"> </w:t>
      </w:r>
      <w:r w:rsidR="00C71905">
        <w:t>làm 4,5 km đường</w:t>
      </w:r>
      <w:r w:rsidR="0065750D">
        <w:t>.</w:t>
      </w:r>
      <w:r w:rsidR="00E15082">
        <w:t xml:space="preserve"> </w:t>
      </w:r>
      <w:r w:rsidR="00E15082" w:rsidRPr="00E15082">
        <w:rPr>
          <w:b/>
        </w:rPr>
        <w:t>DX</w:t>
      </w:r>
      <w:r w:rsidR="00E15082">
        <w:t xml:space="preserve">: </w:t>
      </w:r>
      <w:r w:rsidR="00E15082" w:rsidRPr="00E15082">
        <w:rPr>
          <w:spacing w:val="-2"/>
          <w:lang w:val="nl-NL"/>
        </w:rPr>
        <w:t>hiến 985m</w:t>
      </w:r>
      <w:r w:rsidR="00E15082" w:rsidRPr="00E15082">
        <w:rPr>
          <w:spacing w:val="-2"/>
          <w:vertAlign w:val="superscript"/>
          <w:lang w:val="nl-NL"/>
        </w:rPr>
        <w:t xml:space="preserve">2 </w:t>
      </w:r>
      <w:r w:rsidR="00E15082" w:rsidRPr="00E15082">
        <w:rPr>
          <w:spacing w:val="-2"/>
          <w:lang w:val="nl-NL"/>
        </w:rPr>
        <w:t xml:space="preserve">đất, 63m tường rào, 8 </w:t>
      </w:r>
      <w:r w:rsidR="00F07BB5">
        <w:rPr>
          <w:spacing w:val="-2"/>
          <w:lang w:val="nl-NL"/>
        </w:rPr>
        <w:t xml:space="preserve">cổng ngõ; đóng góp 46.000.000đ </w:t>
      </w:r>
      <w:r w:rsidR="00E15082" w:rsidRPr="00E15082">
        <w:rPr>
          <w:spacing w:val="-2"/>
          <w:lang w:val="nl-NL"/>
        </w:rPr>
        <w:t>và 214 ngày công làm đường và nạo vét kênh mương.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178E"/>
    <w:multiLevelType w:val="hybridMultilevel"/>
    <w:tmpl w:val="09705360"/>
    <w:lvl w:ilvl="0" w:tplc="668C8DA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9D23FF"/>
    <w:multiLevelType w:val="hybridMultilevel"/>
    <w:tmpl w:val="1B2A7F42"/>
    <w:lvl w:ilvl="0" w:tplc="361E99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6E07BB"/>
    <w:multiLevelType w:val="hybridMultilevel"/>
    <w:tmpl w:val="6004001C"/>
    <w:lvl w:ilvl="0" w:tplc="7B864D1A">
      <w:start w:val="6"/>
      <w:numFmt w:val="bullet"/>
      <w:lvlText w:val="-"/>
      <w:lvlJc w:val="left"/>
      <w:pPr>
        <w:ind w:left="1080" w:hanging="36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9B517A"/>
    <w:multiLevelType w:val="hybridMultilevel"/>
    <w:tmpl w:val="744CE0CA"/>
    <w:lvl w:ilvl="0" w:tplc="6B1CA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566A60"/>
    <w:multiLevelType w:val="hybridMultilevel"/>
    <w:tmpl w:val="5C9411D6"/>
    <w:lvl w:ilvl="0" w:tplc="CA26B0A6">
      <w:start w:val="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1B1181"/>
    <w:multiLevelType w:val="hybridMultilevel"/>
    <w:tmpl w:val="1A06A094"/>
    <w:lvl w:ilvl="0" w:tplc="8EFCF4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FA74F8"/>
    <w:multiLevelType w:val="hybridMultilevel"/>
    <w:tmpl w:val="AB6A931E"/>
    <w:lvl w:ilvl="0" w:tplc="85A0E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521267"/>
    <w:multiLevelType w:val="hybridMultilevel"/>
    <w:tmpl w:val="07301F40"/>
    <w:lvl w:ilvl="0" w:tplc="578CF770">
      <w:start w:val="1"/>
      <w:numFmt w:val="decimal"/>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20"/>
    <w:rsid w:val="00000C71"/>
    <w:rsid w:val="00007000"/>
    <w:rsid w:val="00010C88"/>
    <w:rsid w:val="00011804"/>
    <w:rsid w:val="00016077"/>
    <w:rsid w:val="00020BD6"/>
    <w:rsid w:val="0002577F"/>
    <w:rsid w:val="00027C0A"/>
    <w:rsid w:val="00032F14"/>
    <w:rsid w:val="00033CC5"/>
    <w:rsid w:val="000475C6"/>
    <w:rsid w:val="00050744"/>
    <w:rsid w:val="000549BC"/>
    <w:rsid w:val="00057309"/>
    <w:rsid w:val="000603D6"/>
    <w:rsid w:val="000603F0"/>
    <w:rsid w:val="00061C8F"/>
    <w:rsid w:val="00062DF4"/>
    <w:rsid w:val="00063D33"/>
    <w:rsid w:val="000648B8"/>
    <w:rsid w:val="000660C3"/>
    <w:rsid w:val="0007496C"/>
    <w:rsid w:val="00081DDA"/>
    <w:rsid w:val="00082C8C"/>
    <w:rsid w:val="000903DA"/>
    <w:rsid w:val="00095977"/>
    <w:rsid w:val="000A01D2"/>
    <w:rsid w:val="000A1D07"/>
    <w:rsid w:val="000A776B"/>
    <w:rsid w:val="000B37EB"/>
    <w:rsid w:val="000B4E34"/>
    <w:rsid w:val="000B6389"/>
    <w:rsid w:val="000D0C47"/>
    <w:rsid w:val="000D1C98"/>
    <w:rsid w:val="000D65C3"/>
    <w:rsid w:val="000E05B3"/>
    <w:rsid w:val="000E095C"/>
    <w:rsid w:val="001020DD"/>
    <w:rsid w:val="00104965"/>
    <w:rsid w:val="00105D0F"/>
    <w:rsid w:val="001064C5"/>
    <w:rsid w:val="0011142D"/>
    <w:rsid w:val="00112028"/>
    <w:rsid w:val="0011306B"/>
    <w:rsid w:val="00117E05"/>
    <w:rsid w:val="00130034"/>
    <w:rsid w:val="00130676"/>
    <w:rsid w:val="00134F06"/>
    <w:rsid w:val="00135EF6"/>
    <w:rsid w:val="0013648B"/>
    <w:rsid w:val="0013743E"/>
    <w:rsid w:val="001505BD"/>
    <w:rsid w:val="0015299B"/>
    <w:rsid w:val="00162162"/>
    <w:rsid w:val="00162D17"/>
    <w:rsid w:val="001644FE"/>
    <w:rsid w:val="001737D1"/>
    <w:rsid w:val="00177D26"/>
    <w:rsid w:val="001823F2"/>
    <w:rsid w:val="001856FD"/>
    <w:rsid w:val="001876F5"/>
    <w:rsid w:val="00187842"/>
    <w:rsid w:val="001946DE"/>
    <w:rsid w:val="001A0037"/>
    <w:rsid w:val="001A18DF"/>
    <w:rsid w:val="001A1C3A"/>
    <w:rsid w:val="001A3663"/>
    <w:rsid w:val="001A4ED8"/>
    <w:rsid w:val="001A6157"/>
    <w:rsid w:val="001B2DB8"/>
    <w:rsid w:val="001C3283"/>
    <w:rsid w:val="001C3573"/>
    <w:rsid w:val="001C5A56"/>
    <w:rsid w:val="001D352D"/>
    <w:rsid w:val="001D5CDE"/>
    <w:rsid w:val="001D6126"/>
    <w:rsid w:val="001D7CF6"/>
    <w:rsid w:val="001E3B16"/>
    <w:rsid w:val="001F472D"/>
    <w:rsid w:val="001F602F"/>
    <w:rsid w:val="001F7C21"/>
    <w:rsid w:val="0020374B"/>
    <w:rsid w:val="0020427E"/>
    <w:rsid w:val="00205E28"/>
    <w:rsid w:val="00211770"/>
    <w:rsid w:val="00216E16"/>
    <w:rsid w:val="002175BF"/>
    <w:rsid w:val="00225971"/>
    <w:rsid w:val="00230C70"/>
    <w:rsid w:val="002326AB"/>
    <w:rsid w:val="00235546"/>
    <w:rsid w:val="00236755"/>
    <w:rsid w:val="00241E95"/>
    <w:rsid w:val="002537BA"/>
    <w:rsid w:val="002560E8"/>
    <w:rsid w:val="002614CA"/>
    <w:rsid w:val="0026262B"/>
    <w:rsid w:val="002675F7"/>
    <w:rsid w:val="0027519C"/>
    <w:rsid w:val="00276442"/>
    <w:rsid w:val="00276740"/>
    <w:rsid w:val="0028370B"/>
    <w:rsid w:val="00283C70"/>
    <w:rsid w:val="002847FF"/>
    <w:rsid w:val="0029332C"/>
    <w:rsid w:val="0029574E"/>
    <w:rsid w:val="00295F1B"/>
    <w:rsid w:val="00296B3D"/>
    <w:rsid w:val="002A2472"/>
    <w:rsid w:val="002A33CD"/>
    <w:rsid w:val="002A7435"/>
    <w:rsid w:val="002A7C02"/>
    <w:rsid w:val="002B1C19"/>
    <w:rsid w:val="002B2267"/>
    <w:rsid w:val="002B6488"/>
    <w:rsid w:val="002C46C7"/>
    <w:rsid w:val="002C73AC"/>
    <w:rsid w:val="002D00B6"/>
    <w:rsid w:val="002E0590"/>
    <w:rsid w:val="002E0A23"/>
    <w:rsid w:val="002E24D4"/>
    <w:rsid w:val="002E451C"/>
    <w:rsid w:val="002F09DD"/>
    <w:rsid w:val="00301C80"/>
    <w:rsid w:val="0030274F"/>
    <w:rsid w:val="00302D83"/>
    <w:rsid w:val="003038C0"/>
    <w:rsid w:val="00303918"/>
    <w:rsid w:val="003142BA"/>
    <w:rsid w:val="00315583"/>
    <w:rsid w:val="0031761B"/>
    <w:rsid w:val="0032556A"/>
    <w:rsid w:val="00327600"/>
    <w:rsid w:val="00327792"/>
    <w:rsid w:val="00337E18"/>
    <w:rsid w:val="00345F89"/>
    <w:rsid w:val="003544D8"/>
    <w:rsid w:val="00354E20"/>
    <w:rsid w:val="00357330"/>
    <w:rsid w:val="00357DDB"/>
    <w:rsid w:val="00363473"/>
    <w:rsid w:val="00363717"/>
    <w:rsid w:val="00372150"/>
    <w:rsid w:val="00376495"/>
    <w:rsid w:val="003817A7"/>
    <w:rsid w:val="0038349D"/>
    <w:rsid w:val="00384754"/>
    <w:rsid w:val="00386939"/>
    <w:rsid w:val="003877DC"/>
    <w:rsid w:val="00395AFE"/>
    <w:rsid w:val="003976D3"/>
    <w:rsid w:val="003A1F87"/>
    <w:rsid w:val="003A28FD"/>
    <w:rsid w:val="003A45A5"/>
    <w:rsid w:val="003A6D16"/>
    <w:rsid w:val="003B1357"/>
    <w:rsid w:val="003B5912"/>
    <w:rsid w:val="003C5602"/>
    <w:rsid w:val="003C60E4"/>
    <w:rsid w:val="003D08FA"/>
    <w:rsid w:val="003D0EF5"/>
    <w:rsid w:val="003D17AA"/>
    <w:rsid w:val="003D67A0"/>
    <w:rsid w:val="003D68FF"/>
    <w:rsid w:val="003E0067"/>
    <w:rsid w:val="003E250B"/>
    <w:rsid w:val="003F04B8"/>
    <w:rsid w:val="003F1D4B"/>
    <w:rsid w:val="003F43B7"/>
    <w:rsid w:val="003F55CE"/>
    <w:rsid w:val="003F5DB3"/>
    <w:rsid w:val="00401D18"/>
    <w:rsid w:val="00402810"/>
    <w:rsid w:val="00403B3B"/>
    <w:rsid w:val="00403D9A"/>
    <w:rsid w:val="00413D64"/>
    <w:rsid w:val="00415B23"/>
    <w:rsid w:val="004177E6"/>
    <w:rsid w:val="0042102B"/>
    <w:rsid w:val="00431A29"/>
    <w:rsid w:val="004328FC"/>
    <w:rsid w:val="00433F39"/>
    <w:rsid w:val="004358A1"/>
    <w:rsid w:val="004420BF"/>
    <w:rsid w:val="00453181"/>
    <w:rsid w:val="0045429A"/>
    <w:rsid w:val="00455CE3"/>
    <w:rsid w:val="00460114"/>
    <w:rsid w:val="00460A9C"/>
    <w:rsid w:val="004669FD"/>
    <w:rsid w:val="00471266"/>
    <w:rsid w:val="00471D77"/>
    <w:rsid w:val="00481B42"/>
    <w:rsid w:val="004A2394"/>
    <w:rsid w:val="004B013B"/>
    <w:rsid w:val="004B0FF3"/>
    <w:rsid w:val="004D66D8"/>
    <w:rsid w:val="004E0208"/>
    <w:rsid w:val="004E0709"/>
    <w:rsid w:val="004E0F41"/>
    <w:rsid w:val="004E31DE"/>
    <w:rsid w:val="004E4C5C"/>
    <w:rsid w:val="004E6116"/>
    <w:rsid w:val="004E675B"/>
    <w:rsid w:val="004E7970"/>
    <w:rsid w:val="004F17D6"/>
    <w:rsid w:val="004F251A"/>
    <w:rsid w:val="004F584D"/>
    <w:rsid w:val="00514123"/>
    <w:rsid w:val="005167E4"/>
    <w:rsid w:val="00521B18"/>
    <w:rsid w:val="00523748"/>
    <w:rsid w:val="0053202B"/>
    <w:rsid w:val="00536592"/>
    <w:rsid w:val="005370AA"/>
    <w:rsid w:val="00541982"/>
    <w:rsid w:val="00542C2A"/>
    <w:rsid w:val="0055257F"/>
    <w:rsid w:val="005705FE"/>
    <w:rsid w:val="00572831"/>
    <w:rsid w:val="00572897"/>
    <w:rsid w:val="0057506F"/>
    <w:rsid w:val="00575562"/>
    <w:rsid w:val="00575E2F"/>
    <w:rsid w:val="0058184F"/>
    <w:rsid w:val="00584EB2"/>
    <w:rsid w:val="0058733A"/>
    <w:rsid w:val="005B00B9"/>
    <w:rsid w:val="005C0247"/>
    <w:rsid w:val="005C4BD0"/>
    <w:rsid w:val="005D0781"/>
    <w:rsid w:val="005D1C29"/>
    <w:rsid w:val="005D3177"/>
    <w:rsid w:val="005E1C25"/>
    <w:rsid w:val="005E6DDD"/>
    <w:rsid w:val="005F3DA8"/>
    <w:rsid w:val="005F7AD5"/>
    <w:rsid w:val="00606CFC"/>
    <w:rsid w:val="00614F0E"/>
    <w:rsid w:val="00617D2D"/>
    <w:rsid w:val="00622173"/>
    <w:rsid w:val="0062283F"/>
    <w:rsid w:val="00625E85"/>
    <w:rsid w:val="00626857"/>
    <w:rsid w:val="00626CE0"/>
    <w:rsid w:val="006319C6"/>
    <w:rsid w:val="00635706"/>
    <w:rsid w:val="00641161"/>
    <w:rsid w:val="00641543"/>
    <w:rsid w:val="00644458"/>
    <w:rsid w:val="00651236"/>
    <w:rsid w:val="0065750D"/>
    <w:rsid w:val="006712C9"/>
    <w:rsid w:val="00681DFB"/>
    <w:rsid w:val="00682D1B"/>
    <w:rsid w:val="006837A8"/>
    <w:rsid w:val="00684272"/>
    <w:rsid w:val="006874E7"/>
    <w:rsid w:val="006904B7"/>
    <w:rsid w:val="00697C38"/>
    <w:rsid w:val="006B6DF5"/>
    <w:rsid w:val="006C122A"/>
    <w:rsid w:val="006C4338"/>
    <w:rsid w:val="006D7A93"/>
    <w:rsid w:val="006E0DF1"/>
    <w:rsid w:val="006E10FE"/>
    <w:rsid w:val="006E4187"/>
    <w:rsid w:val="006E517A"/>
    <w:rsid w:val="006E65F1"/>
    <w:rsid w:val="006F12F8"/>
    <w:rsid w:val="006F3CC8"/>
    <w:rsid w:val="006F5941"/>
    <w:rsid w:val="006F6E68"/>
    <w:rsid w:val="00703346"/>
    <w:rsid w:val="00705A61"/>
    <w:rsid w:val="0070754D"/>
    <w:rsid w:val="007175FD"/>
    <w:rsid w:val="007209B3"/>
    <w:rsid w:val="007327B5"/>
    <w:rsid w:val="00736C20"/>
    <w:rsid w:val="00737533"/>
    <w:rsid w:val="00742104"/>
    <w:rsid w:val="00745013"/>
    <w:rsid w:val="007452BC"/>
    <w:rsid w:val="007453BA"/>
    <w:rsid w:val="00745650"/>
    <w:rsid w:val="007514C0"/>
    <w:rsid w:val="00751DB3"/>
    <w:rsid w:val="00754391"/>
    <w:rsid w:val="00755451"/>
    <w:rsid w:val="00756A32"/>
    <w:rsid w:val="007605BD"/>
    <w:rsid w:val="00764283"/>
    <w:rsid w:val="007648CB"/>
    <w:rsid w:val="00774F07"/>
    <w:rsid w:val="0078120B"/>
    <w:rsid w:val="007838E9"/>
    <w:rsid w:val="00786767"/>
    <w:rsid w:val="00790CFF"/>
    <w:rsid w:val="0079543B"/>
    <w:rsid w:val="00797054"/>
    <w:rsid w:val="007A5BF1"/>
    <w:rsid w:val="007A7F3D"/>
    <w:rsid w:val="007B10F2"/>
    <w:rsid w:val="007B35EF"/>
    <w:rsid w:val="007B44A3"/>
    <w:rsid w:val="007B4FA7"/>
    <w:rsid w:val="007C0BD3"/>
    <w:rsid w:val="007C2E09"/>
    <w:rsid w:val="007C43C9"/>
    <w:rsid w:val="007C7950"/>
    <w:rsid w:val="007D0F24"/>
    <w:rsid w:val="007D4C2C"/>
    <w:rsid w:val="007D534E"/>
    <w:rsid w:val="007D659C"/>
    <w:rsid w:val="007D7A7E"/>
    <w:rsid w:val="007E7C1F"/>
    <w:rsid w:val="007F737A"/>
    <w:rsid w:val="0080630C"/>
    <w:rsid w:val="008068E5"/>
    <w:rsid w:val="00807EAD"/>
    <w:rsid w:val="00810ED5"/>
    <w:rsid w:val="00812003"/>
    <w:rsid w:val="00822BF7"/>
    <w:rsid w:val="00825D1F"/>
    <w:rsid w:val="008321DA"/>
    <w:rsid w:val="0083426C"/>
    <w:rsid w:val="0083530D"/>
    <w:rsid w:val="00840B8E"/>
    <w:rsid w:val="00841D4F"/>
    <w:rsid w:val="00843CCE"/>
    <w:rsid w:val="00852FA5"/>
    <w:rsid w:val="00855928"/>
    <w:rsid w:val="00857341"/>
    <w:rsid w:val="00861B7C"/>
    <w:rsid w:val="0086405B"/>
    <w:rsid w:val="00864C2E"/>
    <w:rsid w:val="00875374"/>
    <w:rsid w:val="0087538C"/>
    <w:rsid w:val="00875511"/>
    <w:rsid w:val="00884639"/>
    <w:rsid w:val="0088577B"/>
    <w:rsid w:val="00892B66"/>
    <w:rsid w:val="008A0CDC"/>
    <w:rsid w:val="008A40CE"/>
    <w:rsid w:val="008A7716"/>
    <w:rsid w:val="008B32DE"/>
    <w:rsid w:val="008B6219"/>
    <w:rsid w:val="008B6523"/>
    <w:rsid w:val="008D4B0B"/>
    <w:rsid w:val="008D74DA"/>
    <w:rsid w:val="008F6652"/>
    <w:rsid w:val="009035C2"/>
    <w:rsid w:val="00914DBF"/>
    <w:rsid w:val="00917671"/>
    <w:rsid w:val="0092559C"/>
    <w:rsid w:val="00927FB4"/>
    <w:rsid w:val="00933356"/>
    <w:rsid w:val="00935CBC"/>
    <w:rsid w:val="0093600D"/>
    <w:rsid w:val="00946B1E"/>
    <w:rsid w:val="00947C9F"/>
    <w:rsid w:val="009533B6"/>
    <w:rsid w:val="00954573"/>
    <w:rsid w:val="00967A67"/>
    <w:rsid w:val="009702BD"/>
    <w:rsid w:val="0097202D"/>
    <w:rsid w:val="0097396B"/>
    <w:rsid w:val="00973CB1"/>
    <w:rsid w:val="0097632B"/>
    <w:rsid w:val="009857A4"/>
    <w:rsid w:val="009862F6"/>
    <w:rsid w:val="00990CDA"/>
    <w:rsid w:val="009915CD"/>
    <w:rsid w:val="00996846"/>
    <w:rsid w:val="009A2F62"/>
    <w:rsid w:val="009A40C6"/>
    <w:rsid w:val="009A4225"/>
    <w:rsid w:val="009A448E"/>
    <w:rsid w:val="009A4E75"/>
    <w:rsid w:val="009B36D4"/>
    <w:rsid w:val="009B592D"/>
    <w:rsid w:val="009D20B2"/>
    <w:rsid w:val="009D2788"/>
    <w:rsid w:val="009D309F"/>
    <w:rsid w:val="009E7521"/>
    <w:rsid w:val="009F1EB4"/>
    <w:rsid w:val="00A0067E"/>
    <w:rsid w:val="00A0068B"/>
    <w:rsid w:val="00A1020E"/>
    <w:rsid w:val="00A24106"/>
    <w:rsid w:val="00A32A77"/>
    <w:rsid w:val="00A33B80"/>
    <w:rsid w:val="00A34119"/>
    <w:rsid w:val="00A36632"/>
    <w:rsid w:val="00A43ED2"/>
    <w:rsid w:val="00A45525"/>
    <w:rsid w:val="00A47C14"/>
    <w:rsid w:val="00A51D93"/>
    <w:rsid w:val="00A557C0"/>
    <w:rsid w:val="00A66063"/>
    <w:rsid w:val="00A70578"/>
    <w:rsid w:val="00A71FBB"/>
    <w:rsid w:val="00A76E44"/>
    <w:rsid w:val="00A8119E"/>
    <w:rsid w:val="00A8538F"/>
    <w:rsid w:val="00A879B1"/>
    <w:rsid w:val="00A92C44"/>
    <w:rsid w:val="00A94BD7"/>
    <w:rsid w:val="00AA3FBE"/>
    <w:rsid w:val="00AA594B"/>
    <w:rsid w:val="00AA5BA1"/>
    <w:rsid w:val="00AA6D5C"/>
    <w:rsid w:val="00AA6D75"/>
    <w:rsid w:val="00AA74AD"/>
    <w:rsid w:val="00AB1C56"/>
    <w:rsid w:val="00AB5993"/>
    <w:rsid w:val="00AB7EB9"/>
    <w:rsid w:val="00AC2DDD"/>
    <w:rsid w:val="00AE19D0"/>
    <w:rsid w:val="00AE24BF"/>
    <w:rsid w:val="00AE6B83"/>
    <w:rsid w:val="00AE7917"/>
    <w:rsid w:val="00AF22DC"/>
    <w:rsid w:val="00AF4917"/>
    <w:rsid w:val="00AF53C1"/>
    <w:rsid w:val="00AF58B6"/>
    <w:rsid w:val="00AF7999"/>
    <w:rsid w:val="00AF7A6B"/>
    <w:rsid w:val="00B0205E"/>
    <w:rsid w:val="00B04797"/>
    <w:rsid w:val="00B06D3B"/>
    <w:rsid w:val="00B11EB3"/>
    <w:rsid w:val="00B14557"/>
    <w:rsid w:val="00B235C3"/>
    <w:rsid w:val="00B250BC"/>
    <w:rsid w:val="00B25149"/>
    <w:rsid w:val="00B274CB"/>
    <w:rsid w:val="00B35370"/>
    <w:rsid w:val="00B45207"/>
    <w:rsid w:val="00B5616C"/>
    <w:rsid w:val="00B650F6"/>
    <w:rsid w:val="00B70E3C"/>
    <w:rsid w:val="00B7306B"/>
    <w:rsid w:val="00B771E2"/>
    <w:rsid w:val="00B846B4"/>
    <w:rsid w:val="00B90821"/>
    <w:rsid w:val="00B92FF1"/>
    <w:rsid w:val="00B96485"/>
    <w:rsid w:val="00BA260F"/>
    <w:rsid w:val="00BA54EE"/>
    <w:rsid w:val="00BB598F"/>
    <w:rsid w:val="00BB6467"/>
    <w:rsid w:val="00BC6946"/>
    <w:rsid w:val="00BD1364"/>
    <w:rsid w:val="00BD2608"/>
    <w:rsid w:val="00BD2E49"/>
    <w:rsid w:val="00BD3393"/>
    <w:rsid w:val="00BD46EB"/>
    <w:rsid w:val="00BE044F"/>
    <w:rsid w:val="00BE0F63"/>
    <w:rsid w:val="00BE38F5"/>
    <w:rsid w:val="00BE54EF"/>
    <w:rsid w:val="00BF083B"/>
    <w:rsid w:val="00BF2847"/>
    <w:rsid w:val="00C02240"/>
    <w:rsid w:val="00C02A2D"/>
    <w:rsid w:val="00C105D7"/>
    <w:rsid w:val="00C10FCB"/>
    <w:rsid w:val="00C12B67"/>
    <w:rsid w:val="00C2302C"/>
    <w:rsid w:val="00C24C49"/>
    <w:rsid w:val="00C27FA4"/>
    <w:rsid w:val="00C319CA"/>
    <w:rsid w:val="00C375BA"/>
    <w:rsid w:val="00C37A78"/>
    <w:rsid w:val="00C44693"/>
    <w:rsid w:val="00C47202"/>
    <w:rsid w:val="00C5042B"/>
    <w:rsid w:val="00C53277"/>
    <w:rsid w:val="00C542A5"/>
    <w:rsid w:val="00C55988"/>
    <w:rsid w:val="00C64201"/>
    <w:rsid w:val="00C65B41"/>
    <w:rsid w:val="00C65DD7"/>
    <w:rsid w:val="00C71905"/>
    <w:rsid w:val="00C71B3A"/>
    <w:rsid w:val="00C76947"/>
    <w:rsid w:val="00C82E8C"/>
    <w:rsid w:val="00C8405E"/>
    <w:rsid w:val="00C905AC"/>
    <w:rsid w:val="00C91F99"/>
    <w:rsid w:val="00CA34C9"/>
    <w:rsid w:val="00CA69A2"/>
    <w:rsid w:val="00CB339F"/>
    <w:rsid w:val="00CB3FA7"/>
    <w:rsid w:val="00CB7319"/>
    <w:rsid w:val="00CB7CEB"/>
    <w:rsid w:val="00CE2130"/>
    <w:rsid w:val="00CE2258"/>
    <w:rsid w:val="00CF0C39"/>
    <w:rsid w:val="00CF224D"/>
    <w:rsid w:val="00CF3E17"/>
    <w:rsid w:val="00CF5990"/>
    <w:rsid w:val="00D11889"/>
    <w:rsid w:val="00D13415"/>
    <w:rsid w:val="00D13462"/>
    <w:rsid w:val="00D207D7"/>
    <w:rsid w:val="00D221BD"/>
    <w:rsid w:val="00D22A2C"/>
    <w:rsid w:val="00D3090A"/>
    <w:rsid w:val="00D37769"/>
    <w:rsid w:val="00D37F25"/>
    <w:rsid w:val="00D42C1B"/>
    <w:rsid w:val="00D51007"/>
    <w:rsid w:val="00D520A5"/>
    <w:rsid w:val="00D571CA"/>
    <w:rsid w:val="00D57386"/>
    <w:rsid w:val="00D648CF"/>
    <w:rsid w:val="00D6674F"/>
    <w:rsid w:val="00D72006"/>
    <w:rsid w:val="00D8733F"/>
    <w:rsid w:val="00D909D9"/>
    <w:rsid w:val="00D96036"/>
    <w:rsid w:val="00D97E8D"/>
    <w:rsid w:val="00DA2739"/>
    <w:rsid w:val="00DA3354"/>
    <w:rsid w:val="00DC6552"/>
    <w:rsid w:val="00DD2FEF"/>
    <w:rsid w:val="00DE2E0C"/>
    <w:rsid w:val="00DE319C"/>
    <w:rsid w:val="00DE4EA2"/>
    <w:rsid w:val="00DF2C69"/>
    <w:rsid w:val="00E048E1"/>
    <w:rsid w:val="00E0558A"/>
    <w:rsid w:val="00E05CEC"/>
    <w:rsid w:val="00E062D8"/>
    <w:rsid w:val="00E1392D"/>
    <w:rsid w:val="00E15082"/>
    <w:rsid w:val="00E2782E"/>
    <w:rsid w:val="00E30015"/>
    <w:rsid w:val="00E31851"/>
    <w:rsid w:val="00E324E2"/>
    <w:rsid w:val="00E32FE2"/>
    <w:rsid w:val="00E4361E"/>
    <w:rsid w:val="00E462B3"/>
    <w:rsid w:val="00E5666A"/>
    <w:rsid w:val="00E6601B"/>
    <w:rsid w:val="00E66D01"/>
    <w:rsid w:val="00E70000"/>
    <w:rsid w:val="00E711BC"/>
    <w:rsid w:val="00E738DC"/>
    <w:rsid w:val="00E73EA0"/>
    <w:rsid w:val="00E75469"/>
    <w:rsid w:val="00E80A96"/>
    <w:rsid w:val="00E80D7B"/>
    <w:rsid w:val="00E81F1F"/>
    <w:rsid w:val="00E85740"/>
    <w:rsid w:val="00E9363F"/>
    <w:rsid w:val="00E93662"/>
    <w:rsid w:val="00E950D8"/>
    <w:rsid w:val="00E973FB"/>
    <w:rsid w:val="00E97D14"/>
    <w:rsid w:val="00E97EE9"/>
    <w:rsid w:val="00EA01E3"/>
    <w:rsid w:val="00EA2EB3"/>
    <w:rsid w:val="00EA52A1"/>
    <w:rsid w:val="00EB14BB"/>
    <w:rsid w:val="00EC01B9"/>
    <w:rsid w:val="00EC1EA7"/>
    <w:rsid w:val="00ED2CBF"/>
    <w:rsid w:val="00EE5AEC"/>
    <w:rsid w:val="00EF03C0"/>
    <w:rsid w:val="00EF1800"/>
    <w:rsid w:val="00EF5963"/>
    <w:rsid w:val="00F06DBC"/>
    <w:rsid w:val="00F07BB5"/>
    <w:rsid w:val="00F1187C"/>
    <w:rsid w:val="00F22602"/>
    <w:rsid w:val="00F2428E"/>
    <w:rsid w:val="00F35419"/>
    <w:rsid w:val="00F37263"/>
    <w:rsid w:val="00F43EC5"/>
    <w:rsid w:val="00F44988"/>
    <w:rsid w:val="00F45F7F"/>
    <w:rsid w:val="00F5453B"/>
    <w:rsid w:val="00F54CA9"/>
    <w:rsid w:val="00F61A96"/>
    <w:rsid w:val="00F6313F"/>
    <w:rsid w:val="00F7026C"/>
    <w:rsid w:val="00F75AB7"/>
    <w:rsid w:val="00F80457"/>
    <w:rsid w:val="00F80D72"/>
    <w:rsid w:val="00F81ADC"/>
    <w:rsid w:val="00F82627"/>
    <w:rsid w:val="00F8302E"/>
    <w:rsid w:val="00F84E97"/>
    <w:rsid w:val="00FA336B"/>
    <w:rsid w:val="00FB5F68"/>
    <w:rsid w:val="00FC7C80"/>
    <w:rsid w:val="00FE174E"/>
    <w:rsid w:val="00FE4772"/>
    <w:rsid w:val="00FE617C"/>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8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13743E"/>
  </w:style>
  <w:style w:type="paragraph" w:styleId="BalloonText">
    <w:name w:val="Balloon Text"/>
    <w:basedOn w:val="Normal"/>
    <w:link w:val="BalloonTextChar"/>
    <w:uiPriority w:val="99"/>
    <w:semiHidden/>
    <w:unhideWhenUsed/>
    <w:rsid w:val="0038349D"/>
    <w:rPr>
      <w:rFonts w:ascii="Tahoma" w:hAnsi="Tahoma" w:cs="Tahoma"/>
      <w:sz w:val="16"/>
      <w:szCs w:val="16"/>
    </w:rPr>
  </w:style>
  <w:style w:type="character" w:customStyle="1" w:styleId="BalloonTextChar">
    <w:name w:val="Balloon Text Char"/>
    <w:basedOn w:val="DefaultParagraphFont"/>
    <w:link w:val="BalloonText"/>
    <w:uiPriority w:val="99"/>
    <w:semiHidden/>
    <w:rsid w:val="0038349D"/>
    <w:rPr>
      <w:rFonts w:ascii="Tahoma" w:hAnsi="Tahoma" w:cs="Tahoma"/>
      <w:sz w:val="16"/>
      <w:szCs w:val="16"/>
    </w:rPr>
  </w:style>
  <w:style w:type="paragraph" w:styleId="FootnoteText">
    <w:name w:val="footnote text"/>
    <w:basedOn w:val="Normal"/>
    <w:link w:val="FootnoteTextChar"/>
    <w:uiPriority w:val="99"/>
    <w:rsid w:val="00020BD6"/>
    <w:rPr>
      <w:sz w:val="20"/>
      <w:szCs w:val="20"/>
    </w:rPr>
  </w:style>
  <w:style w:type="character" w:customStyle="1" w:styleId="FootnoteTextChar">
    <w:name w:val="Footnote Text Char"/>
    <w:basedOn w:val="DefaultParagraphFont"/>
    <w:link w:val="FootnoteText"/>
    <w:uiPriority w:val="99"/>
    <w:rsid w:val="00020BD6"/>
    <w:rPr>
      <w:rFonts w:eastAsia="Times New Roman" w:cs="Times New Roman"/>
      <w:sz w:val="20"/>
      <w:szCs w:val="20"/>
    </w:rPr>
  </w:style>
  <w:style w:type="character" w:styleId="FootnoteReference">
    <w:name w:val="footnote reference"/>
    <w:basedOn w:val="DefaultParagraphFont"/>
    <w:uiPriority w:val="99"/>
    <w:rsid w:val="00020BD6"/>
    <w:rPr>
      <w:vertAlign w:val="superscript"/>
    </w:rPr>
  </w:style>
  <w:style w:type="paragraph" w:styleId="ListParagraph">
    <w:name w:val="List Paragraph"/>
    <w:basedOn w:val="Normal"/>
    <w:uiPriority w:val="34"/>
    <w:qFormat/>
    <w:rsid w:val="002F09DD"/>
    <w:pPr>
      <w:ind w:left="720"/>
      <w:contextualSpacing/>
    </w:pPr>
    <w:rPr>
      <w:rFonts w:eastAsiaTheme="minorHAnsi" w:cstheme="minorBidi"/>
      <w:sz w:val="28"/>
      <w:szCs w:val="22"/>
    </w:rPr>
  </w:style>
  <w:style w:type="character" w:customStyle="1" w:styleId="FootnoteTextChar1">
    <w:name w:val="Footnote Text Char1"/>
    <w:basedOn w:val="DefaultParagraphFont"/>
    <w:locked/>
    <w:rsid w:val="00755451"/>
    <w:rPr>
      <w:rFonts w:eastAsia="Times New Roman"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8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521"/>
    <w:pPr>
      <w:spacing w:before="100" w:beforeAutospacing="1" w:after="100" w:afterAutospacing="1"/>
    </w:pPr>
  </w:style>
  <w:style w:type="character" w:styleId="Strong">
    <w:name w:val="Strong"/>
    <w:basedOn w:val="DefaultParagraphFont"/>
    <w:uiPriority w:val="22"/>
    <w:qFormat/>
    <w:rsid w:val="009E7521"/>
    <w:rPr>
      <w:b/>
      <w:bCs/>
    </w:rPr>
  </w:style>
  <w:style w:type="paragraph" w:styleId="Header">
    <w:name w:val="header"/>
    <w:basedOn w:val="Normal"/>
    <w:link w:val="HeaderChar"/>
    <w:uiPriority w:val="99"/>
    <w:unhideWhenUsed/>
    <w:rsid w:val="001F602F"/>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1F602F"/>
  </w:style>
  <w:style w:type="paragraph" w:styleId="Footer">
    <w:name w:val="footer"/>
    <w:basedOn w:val="Normal"/>
    <w:link w:val="FooterChar"/>
    <w:uiPriority w:val="99"/>
    <w:unhideWhenUsed/>
    <w:rsid w:val="0013743E"/>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13743E"/>
  </w:style>
  <w:style w:type="paragraph" w:styleId="BalloonText">
    <w:name w:val="Balloon Text"/>
    <w:basedOn w:val="Normal"/>
    <w:link w:val="BalloonTextChar"/>
    <w:uiPriority w:val="99"/>
    <w:semiHidden/>
    <w:unhideWhenUsed/>
    <w:rsid w:val="0038349D"/>
    <w:rPr>
      <w:rFonts w:ascii="Tahoma" w:hAnsi="Tahoma" w:cs="Tahoma"/>
      <w:sz w:val="16"/>
      <w:szCs w:val="16"/>
    </w:rPr>
  </w:style>
  <w:style w:type="character" w:customStyle="1" w:styleId="BalloonTextChar">
    <w:name w:val="Balloon Text Char"/>
    <w:basedOn w:val="DefaultParagraphFont"/>
    <w:link w:val="BalloonText"/>
    <w:uiPriority w:val="99"/>
    <w:semiHidden/>
    <w:rsid w:val="0038349D"/>
    <w:rPr>
      <w:rFonts w:ascii="Tahoma" w:hAnsi="Tahoma" w:cs="Tahoma"/>
      <w:sz w:val="16"/>
      <w:szCs w:val="16"/>
    </w:rPr>
  </w:style>
  <w:style w:type="paragraph" w:styleId="FootnoteText">
    <w:name w:val="footnote text"/>
    <w:basedOn w:val="Normal"/>
    <w:link w:val="FootnoteTextChar"/>
    <w:uiPriority w:val="99"/>
    <w:rsid w:val="00020BD6"/>
    <w:rPr>
      <w:sz w:val="20"/>
      <w:szCs w:val="20"/>
    </w:rPr>
  </w:style>
  <w:style w:type="character" w:customStyle="1" w:styleId="FootnoteTextChar">
    <w:name w:val="Footnote Text Char"/>
    <w:basedOn w:val="DefaultParagraphFont"/>
    <w:link w:val="FootnoteText"/>
    <w:uiPriority w:val="99"/>
    <w:rsid w:val="00020BD6"/>
    <w:rPr>
      <w:rFonts w:eastAsia="Times New Roman" w:cs="Times New Roman"/>
      <w:sz w:val="20"/>
      <w:szCs w:val="20"/>
    </w:rPr>
  </w:style>
  <w:style w:type="character" w:styleId="FootnoteReference">
    <w:name w:val="footnote reference"/>
    <w:basedOn w:val="DefaultParagraphFont"/>
    <w:uiPriority w:val="99"/>
    <w:rsid w:val="00020BD6"/>
    <w:rPr>
      <w:vertAlign w:val="superscript"/>
    </w:rPr>
  </w:style>
  <w:style w:type="paragraph" w:styleId="ListParagraph">
    <w:name w:val="List Paragraph"/>
    <w:basedOn w:val="Normal"/>
    <w:uiPriority w:val="34"/>
    <w:qFormat/>
    <w:rsid w:val="002F09DD"/>
    <w:pPr>
      <w:ind w:left="720"/>
      <w:contextualSpacing/>
    </w:pPr>
    <w:rPr>
      <w:rFonts w:eastAsiaTheme="minorHAnsi" w:cstheme="minorBidi"/>
      <w:sz w:val="28"/>
      <w:szCs w:val="22"/>
    </w:rPr>
  </w:style>
  <w:style w:type="character" w:customStyle="1" w:styleId="FootnoteTextChar1">
    <w:name w:val="Footnote Text Char1"/>
    <w:basedOn w:val="DefaultParagraphFont"/>
    <w:locked/>
    <w:rsid w:val="00755451"/>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02768">
      <w:bodyDiv w:val="1"/>
      <w:marLeft w:val="0"/>
      <w:marRight w:val="0"/>
      <w:marTop w:val="0"/>
      <w:marBottom w:val="0"/>
      <w:divBdr>
        <w:top w:val="none" w:sz="0" w:space="0" w:color="auto"/>
        <w:left w:val="none" w:sz="0" w:space="0" w:color="auto"/>
        <w:bottom w:val="none" w:sz="0" w:space="0" w:color="auto"/>
        <w:right w:val="none" w:sz="0" w:space="0" w:color="auto"/>
      </w:divBdr>
    </w:div>
    <w:div w:id="1338118139">
      <w:bodyDiv w:val="1"/>
      <w:marLeft w:val="0"/>
      <w:marRight w:val="0"/>
      <w:marTop w:val="0"/>
      <w:marBottom w:val="0"/>
      <w:divBdr>
        <w:top w:val="none" w:sz="0" w:space="0" w:color="auto"/>
        <w:left w:val="none" w:sz="0" w:space="0" w:color="auto"/>
        <w:bottom w:val="none" w:sz="0" w:space="0" w:color="auto"/>
        <w:right w:val="none" w:sz="0" w:space="0" w:color="auto"/>
      </w:divBdr>
    </w:div>
    <w:div w:id="14728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11C3-AB83-4A9E-B2E7-F5448334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6</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dc:creator>
  <cp:lastModifiedBy>Admin</cp:lastModifiedBy>
  <cp:revision>155</cp:revision>
  <cp:lastPrinted>2024-06-19T02:36:00Z</cp:lastPrinted>
  <dcterms:created xsi:type="dcterms:W3CDTF">2022-06-23T03:44:00Z</dcterms:created>
  <dcterms:modified xsi:type="dcterms:W3CDTF">2024-06-24T06:28:00Z</dcterms:modified>
</cp:coreProperties>
</file>