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3"/>
        <w:gridCol w:w="6108"/>
      </w:tblGrid>
      <w:tr w:rsidR="00F126DD" w:rsidRPr="00F126DD" w:rsidTr="003E7914">
        <w:trPr>
          <w:jc w:val="center"/>
        </w:trPr>
        <w:tc>
          <w:tcPr>
            <w:tcW w:w="3993" w:type="dxa"/>
          </w:tcPr>
          <w:p w:rsidR="00736C20" w:rsidRPr="00F126DD" w:rsidRDefault="001D67AF" w:rsidP="00B20209">
            <w:pPr>
              <w:rPr>
                <w:sz w:val="24"/>
                <w:szCs w:val="24"/>
              </w:rPr>
            </w:pPr>
            <w:r w:rsidRPr="00F126DD">
              <w:rPr>
                <w:szCs w:val="28"/>
              </w:rPr>
              <w:t>HỘI CCB TỈNH QUẢNG NAM</w:t>
            </w:r>
          </w:p>
        </w:tc>
        <w:tc>
          <w:tcPr>
            <w:tcW w:w="6108" w:type="dxa"/>
          </w:tcPr>
          <w:p w:rsidR="00736C20" w:rsidRPr="00F126DD" w:rsidRDefault="00736C20" w:rsidP="00B20209">
            <w:pPr>
              <w:rPr>
                <w:b/>
                <w:szCs w:val="28"/>
              </w:rPr>
            </w:pPr>
            <w:r w:rsidRPr="00F126DD">
              <w:rPr>
                <w:b/>
                <w:szCs w:val="28"/>
              </w:rPr>
              <w:t>CỘNG HÒA XÃ HỘI CHỦ NGHĨA VIỆT NAM</w:t>
            </w:r>
          </w:p>
        </w:tc>
      </w:tr>
      <w:tr w:rsidR="00F126DD" w:rsidRPr="00F126DD" w:rsidTr="003E7914">
        <w:trPr>
          <w:jc w:val="center"/>
        </w:trPr>
        <w:tc>
          <w:tcPr>
            <w:tcW w:w="3993" w:type="dxa"/>
          </w:tcPr>
          <w:p w:rsidR="00736C20" w:rsidRPr="00F126DD" w:rsidRDefault="001D67AF" w:rsidP="00B20209">
            <w:pPr>
              <w:rPr>
                <w:b/>
                <w:szCs w:val="28"/>
              </w:rPr>
            </w:pPr>
            <w:r w:rsidRPr="00F126DD">
              <w:rPr>
                <w:b/>
                <w:szCs w:val="28"/>
              </w:rPr>
              <w:t xml:space="preserve">      </w:t>
            </w:r>
            <w:r w:rsidR="00697C38" w:rsidRPr="00F126DD">
              <w:rPr>
                <w:b/>
                <w:szCs w:val="28"/>
              </w:rPr>
              <w:t xml:space="preserve">HỘI </w:t>
            </w:r>
            <w:r w:rsidRPr="00F126DD">
              <w:rPr>
                <w:b/>
                <w:szCs w:val="28"/>
              </w:rPr>
              <w:t>ĐỒNG THI ĐUA</w:t>
            </w:r>
          </w:p>
        </w:tc>
        <w:tc>
          <w:tcPr>
            <w:tcW w:w="6108" w:type="dxa"/>
          </w:tcPr>
          <w:p w:rsidR="00736C20" w:rsidRPr="00F126DD" w:rsidRDefault="00736C20" w:rsidP="00B20209">
            <w:pPr>
              <w:jc w:val="center"/>
              <w:rPr>
                <w:b/>
                <w:szCs w:val="28"/>
              </w:rPr>
            </w:pPr>
            <w:r w:rsidRPr="00F126DD">
              <w:rPr>
                <w:b/>
                <w:szCs w:val="28"/>
              </w:rPr>
              <w:t xml:space="preserve">Độc lập </w:t>
            </w:r>
            <w:r w:rsidR="00D45648" w:rsidRPr="00F126DD">
              <w:rPr>
                <w:b/>
                <w:szCs w:val="28"/>
              </w:rPr>
              <w:t>-</w:t>
            </w:r>
            <w:r w:rsidRPr="00F126DD">
              <w:rPr>
                <w:b/>
                <w:szCs w:val="28"/>
              </w:rPr>
              <w:t xml:space="preserve"> Tự do </w:t>
            </w:r>
            <w:r w:rsidR="00D45648" w:rsidRPr="00F126DD">
              <w:rPr>
                <w:b/>
                <w:szCs w:val="28"/>
              </w:rPr>
              <w:t>-</w:t>
            </w:r>
            <w:r w:rsidRPr="00F126DD">
              <w:rPr>
                <w:b/>
                <w:szCs w:val="28"/>
              </w:rPr>
              <w:t xml:space="preserve"> Hạnh phúc</w:t>
            </w:r>
          </w:p>
        </w:tc>
      </w:tr>
      <w:tr w:rsidR="00F126DD" w:rsidRPr="00F126DD" w:rsidTr="003E7914">
        <w:trPr>
          <w:jc w:val="center"/>
        </w:trPr>
        <w:tc>
          <w:tcPr>
            <w:tcW w:w="3993" w:type="dxa"/>
          </w:tcPr>
          <w:p w:rsidR="00697C38" w:rsidRPr="00F126DD" w:rsidRDefault="00697C38" w:rsidP="00B20209">
            <w:pPr>
              <w:jc w:val="center"/>
              <w:rPr>
                <w:szCs w:val="28"/>
              </w:rPr>
            </w:pPr>
            <w:r w:rsidRPr="00F126DD">
              <w:rPr>
                <w:noProof/>
                <w:szCs w:val="28"/>
              </w:rPr>
              <mc:AlternateContent>
                <mc:Choice Requires="wps">
                  <w:drawing>
                    <wp:anchor distT="0" distB="0" distL="114300" distR="114300" simplePos="0" relativeHeight="251660288" behindDoc="0" locked="0" layoutInCell="1" allowOverlap="1" wp14:anchorId="04E88C28" wp14:editId="68559280">
                      <wp:simplePos x="0" y="0"/>
                      <wp:positionH relativeFrom="margin">
                        <wp:posOffset>755650</wp:posOffset>
                      </wp:positionH>
                      <wp:positionV relativeFrom="paragraph">
                        <wp:posOffset>20955</wp:posOffset>
                      </wp:positionV>
                      <wp:extent cx="76835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7683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59.5pt,1.65pt" to="12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" strokecolor="#0d0d0d [3069]" strokeweight=".5pt">
                      <v:stroke joinstyle="miter"/>
                      <w10:wrap anchorx="margin"/>
                    </v:line>
                  </w:pict>
                </mc:Fallback>
              </mc:AlternateContent>
            </w:r>
          </w:p>
          <w:p w:rsidR="00736C20" w:rsidRPr="00F126DD" w:rsidRDefault="00697C38" w:rsidP="001C58E5">
            <w:pPr>
              <w:jc w:val="center"/>
              <w:rPr>
                <w:b/>
                <w:szCs w:val="28"/>
              </w:rPr>
            </w:pPr>
            <w:r w:rsidRPr="00F126DD">
              <w:rPr>
                <w:szCs w:val="28"/>
              </w:rPr>
              <w:t>Số</w:t>
            </w:r>
            <w:r w:rsidR="00991B8E" w:rsidRPr="00F126DD">
              <w:rPr>
                <w:szCs w:val="28"/>
              </w:rPr>
              <w:t xml:space="preserve">: </w:t>
            </w:r>
            <w:r w:rsidR="001C58E5" w:rsidRPr="001C58E5">
              <w:rPr>
                <w:b/>
                <w:szCs w:val="28"/>
              </w:rPr>
              <w:t>08</w:t>
            </w:r>
            <w:r w:rsidR="00991B8E" w:rsidRPr="00F126DD">
              <w:rPr>
                <w:szCs w:val="28"/>
              </w:rPr>
              <w:t xml:space="preserve"> </w:t>
            </w:r>
            <w:r w:rsidR="00CF3E17" w:rsidRPr="00F126DD">
              <w:rPr>
                <w:szCs w:val="28"/>
              </w:rPr>
              <w:t>/NX</w:t>
            </w:r>
            <w:r w:rsidRPr="00F126DD">
              <w:rPr>
                <w:szCs w:val="28"/>
              </w:rPr>
              <w:t>-CCB</w:t>
            </w:r>
            <w:r w:rsidRPr="00F126DD">
              <w:rPr>
                <w:noProof/>
                <w:szCs w:val="28"/>
              </w:rPr>
              <w:t xml:space="preserve"> </w:t>
            </w:r>
          </w:p>
        </w:tc>
        <w:tc>
          <w:tcPr>
            <w:tcW w:w="6108" w:type="dxa"/>
          </w:tcPr>
          <w:p w:rsidR="00FC5CC9" w:rsidRPr="00F126DD" w:rsidRDefault="009767DD" w:rsidP="00B20209">
            <w:pPr>
              <w:jc w:val="center"/>
              <w:rPr>
                <w:i/>
                <w:szCs w:val="28"/>
              </w:rPr>
            </w:pPr>
            <w:r w:rsidRPr="00F126DD">
              <w:rPr>
                <w:noProof/>
                <w:szCs w:val="28"/>
              </w:rPr>
              <mc:AlternateContent>
                <mc:Choice Requires="wps">
                  <w:drawing>
                    <wp:anchor distT="0" distB="0" distL="114300" distR="114300" simplePos="0" relativeHeight="251659264" behindDoc="0" locked="0" layoutInCell="1" allowOverlap="1" wp14:anchorId="54DD3A04" wp14:editId="46078FEF">
                      <wp:simplePos x="0" y="0"/>
                      <wp:positionH relativeFrom="column">
                        <wp:posOffset>858520</wp:posOffset>
                      </wp:positionH>
                      <wp:positionV relativeFrom="paragraph">
                        <wp:posOffset>10795</wp:posOffset>
                      </wp:positionV>
                      <wp:extent cx="2054860"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20548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pt,.85pt" to="229.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" strokecolor="black [3200]" strokeweight=".5pt">
                      <v:stroke joinstyle="miter"/>
                    </v:line>
                  </w:pict>
                </mc:Fallback>
              </mc:AlternateContent>
            </w:r>
          </w:p>
          <w:p w:rsidR="00736C20" w:rsidRPr="00F126DD" w:rsidRDefault="00697C38" w:rsidP="001C58E5">
            <w:pPr>
              <w:jc w:val="center"/>
              <w:rPr>
                <w:i/>
                <w:szCs w:val="28"/>
              </w:rPr>
            </w:pPr>
            <w:r w:rsidRPr="00F126DD">
              <w:rPr>
                <w:i/>
                <w:szCs w:val="28"/>
              </w:rPr>
              <w:t>Quảng N</w:t>
            </w:r>
            <w:r w:rsidR="003C0A27" w:rsidRPr="00F126DD">
              <w:rPr>
                <w:i/>
                <w:szCs w:val="28"/>
              </w:rPr>
              <w:t xml:space="preserve">am, ngày </w:t>
            </w:r>
            <w:r w:rsidR="001C58E5">
              <w:rPr>
                <w:i/>
                <w:szCs w:val="28"/>
              </w:rPr>
              <w:t>05</w:t>
            </w:r>
            <w:bookmarkStart w:id="0" w:name="_GoBack"/>
            <w:bookmarkEnd w:id="0"/>
            <w:r w:rsidR="008613B5" w:rsidRPr="00F126DD">
              <w:rPr>
                <w:i/>
                <w:szCs w:val="28"/>
              </w:rPr>
              <w:t xml:space="preserve"> </w:t>
            </w:r>
            <w:r w:rsidR="00F634AA" w:rsidRPr="00F126DD">
              <w:rPr>
                <w:i/>
                <w:szCs w:val="28"/>
              </w:rPr>
              <w:t xml:space="preserve">tháng </w:t>
            </w:r>
            <w:r w:rsidR="009767DD">
              <w:rPr>
                <w:i/>
                <w:szCs w:val="28"/>
              </w:rPr>
              <w:t>7</w:t>
            </w:r>
            <w:r w:rsidR="001946DE" w:rsidRPr="00F126DD">
              <w:rPr>
                <w:i/>
                <w:szCs w:val="28"/>
              </w:rPr>
              <w:t xml:space="preserve"> </w:t>
            </w:r>
            <w:r w:rsidR="00F634AA" w:rsidRPr="00F126DD">
              <w:rPr>
                <w:i/>
                <w:szCs w:val="28"/>
              </w:rPr>
              <w:t>năm 202</w:t>
            </w:r>
            <w:r w:rsidR="00A27052" w:rsidRPr="00F126DD">
              <w:rPr>
                <w:i/>
                <w:szCs w:val="28"/>
              </w:rPr>
              <w:t>4</w:t>
            </w:r>
          </w:p>
        </w:tc>
      </w:tr>
    </w:tbl>
    <w:p w:rsidR="00D45648" w:rsidRPr="00F126DD" w:rsidRDefault="00D45648" w:rsidP="00B20209">
      <w:pPr>
        <w:jc w:val="center"/>
        <w:rPr>
          <w:rFonts w:eastAsia="Calibri" w:cs="Times New Roman"/>
          <w:b/>
          <w:szCs w:val="28"/>
        </w:rPr>
      </w:pPr>
    </w:p>
    <w:p w:rsidR="003C0A27" w:rsidRPr="00F126DD" w:rsidRDefault="003C0A27" w:rsidP="00B20209">
      <w:pPr>
        <w:jc w:val="center"/>
        <w:rPr>
          <w:rFonts w:eastAsia="Calibri" w:cs="Times New Roman"/>
          <w:b/>
          <w:szCs w:val="28"/>
        </w:rPr>
      </w:pPr>
      <w:r w:rsidRPr="00F126DD">
        <w:rPr>
          <w:rFonts w:eastAsia="Calibri" w:cs="Times New Roman"/>
          <w:b/>
          <w:szCs w:val="28"/>
        </w:rPr>
        <w:t>NHẬN XÉT</w:t>
      </w:r>
    </w:p>
    <w:p w:rsidR="003C0A27" w:rsidRPr="00F126DD" w:rsidRDefault="003C0A27" w:rsidP="00B20209">
      <w:pPr>
        <w:jc w:val="center"/>
        <w:rPr>
          <w:rFonts w:eastAsia="Calibri" w:cs="Times New Roman"/>
          <w:b/>
          <w:szCs w:val="28"/>
        </w:rPr>
      </w:pPr>
      <w:r w:rsidRPr="00F126DD">
        <w:rPr>
          <w:rFonts w:eastAsia="Calibri" w:cs="Times New Roman"/>
          <w:b/>
          <w:szCs w:val="28"/>
        </w:rPr>
        <w:t xml:space="preserve">phong trào thi đua “Cựu chiến binh gương mẫu” </w:t>
      </w:r>
    </w:p>
    <w:p w:rsidR="003C0A27" w:rsidRPr="00F126DD" w:rsidRDefault="003C0A27" w:rsidP="00B20209">
      <w:pPr>
        <w:jc w:val="center"/>
        <w:rPr>
          <w:rFonts w:eastAsia="Calibri" w:cs="Times New Roman"/>
          <w:b/>
          <w:szCs w:val="28"/>
        </w:rPr>
      </w:pPr>
      <w:r w:rsidRPr="00F126DD">
        <w:rPr>
          <w:rFonts w:eastAsia="Calibri" w:cs="Times New Roman"/>
          <w:b/>
          <w:szCs w:val="28"/>
        </w:rPr>
        <w:t>6 tháng đầ</w:t>
      </w:r>
      <w:r w:rsidR="00F634AA" w:rsidRPr="00F126DD">
        <w:rPr>
          <w:rFonts w:eastAsia="Calibri" w:cs="Times New Roman"/>
          <w:b/>
          <w:szCs w:val="28"/>
        </w:rPr>
        <w:t>u năm 202</w:t>
      </w:r>
      <w:r w:rsidR="00A27052" w:rsidRPr="00F126DD">
        <w:rPr>
          <w:rFonts w:eastAsia="Calibri" w:cs="Times New Roman"/>
          <w:b/>
          <w:szCs w:val="28"/>
        </w:rPr>
        <w:t>4</w:t>
      </w:r>
      <w:r w:rsidRPr="00F126DD">
        <w:rPr>
          <w:rFonts w:eastAsia="Calibri" w:cs="Times New Roman"/>
          <w:b/>
          <w:szCs w:val="28"/>
        </w:rPr>
        <w:t xml:space="preserve"> cụm 9 huyện</w:t>
      </w:r>
      <w:r w:rsidR="000A0884" w:rsidRPr="00F126DD">
        <w:rPr>
          <w:rFonts w:eastAsia="Calibri" w:cs="Times New Roman"/>
          <w:b/>
          <w:szCs w:val="28"/>
        </w:rPr>
        <w:t xml:space="preserve"> miền núi</w:t>
      </w:r>
      <w:r w:rsidRPr="00F126DD">
        <w:rPr>
          <w:rFonts w:eastAsia="Calibri" w:cs="Times New Roman"/>
          <w:b/>
          <w:szCs w:val="28"/>
        </w:rPr>
        <w:t>.</w:t>
      </w:r>
    </w:p>
    <w:p w:rsidR="003C0A27" w:rsidRPr="00F126DD" w:rsidRDefault="003C0A27" w:rsidP="00B20209">
      <w:pPr>
        <w:jc w:val="center"/>
        <w:rPr>
          <w:rFonts w:eastAsia="Calibri" w:cs="Times New Roman"/>
          <w:b/>
          <w:szCs w:val="28"/>
        </w:rPr>
      </w:pPr>
      <w:r w:rsidRPr="00F126DD">
        <w:rPr>
          <w:rFonts w:eastAsia="Calibri" w:cs="Times New Roman"/>
          <w:b/>
          <w:i/>
          <w:szCs w:val="28"/>
        </w:rPr>
        <w:t>(số liệu tính đế</w:t>
      </w:r>
      <w:r w:rsidR="00F634AA" w:rsidRPr="00F126DD">
        <w:rPr>
          <w:rFonts w:eastAsia="Calibri" w:cs="Times New Roman"/>
          <w:b/>
          <w:i/>
          <w:szCs w:val="28"/>
        </w:rPr>
        <w:t>n ngày 31/5/202</w:t>
      </w:r>
      <w:r w:rsidR="00A27052" w:rsidRPr="00F126DD">
        <w:rPr>
          <w:rFonts w:eastAsia="Calibri" w:cs="Times New Roman"/>
          <w:b/>
          <w:i/>
          <w:szCs w:val="28"/>
        </w:rPr>
        <w:t>4</w:t>
      </w:r>
      <w:r w:rsidRPr="00F126DD">
        <w:rPr>
          <w:rFonts w:eastAsia="Calibri" w:cs="Times New Roman"/>
          <w:b/>
          <w:i/>
          <w:szCs w:val="28"/>
        </w:rPr>
        <w:t>)</w:t>
      </w:r>
    </w:p>
    <w:p w:rsidR="003C0A27" w:rsidRPr="00F126DD" w:rsidRDefault="003C0A27" w:rsidP="00B20209">
      <w:pPr>
        <w:jc w:val="center"/>
        <w:rPr>
          <w:rFonts w:eastAsia="Calibri" w:cs="Times New Roman"/>
          <w:b/>
          <w:szCs w:val="28"/>
        </w:rPr>
      </w:pPr>
      <w:r w:rsidRPr="00F126DD">
        <w:rPr>
          <w:rFonts w:eastAsia="Calibri" w:cs="Times New Roman"/>
          <w:b/>
          <w:noProof/>
          <w:szCs w:val="28"/>
        </w:rPr>
        <mc:AlternateContent>
          <mc:Choice Requires="wps">
            <w:drawing>
              <wp:anchor distT="0" distB="0" distL="114300" distR="114300" simplePos="0" relativeHeight="251664384" behindDoc="0" locked="0" layoutInCell="1" allowOverlap="1" wp14:anchorId="0E31D4C0" wp14:editId="28BB73A3">
                <wp:simplePos x="0" y="0"/>
                <wp:positionH relativeFrom="column">
                  <wp:posOffset>2262012</wp:posOffset>
                </wp:positionH>
                <wp:positionV relativeFrom="paragraph">
                  <wp:posOffset>40640</wp:posOffset>
                </wp:positionV>
                <wp:extent cx="1334683"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334683"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72CA0E3A"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8.1pt,3.2pt" to="283.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" strokecolor="windowText">
                <v:stroke joinstyle="miter"/>
              </v:line>
            </w:pict>
          </mc:Fallback>
        </mc:AlternateContent>
      </w:r>
    </w:p>
    <w:p w:rsidR="00820D69" w:rsidRPr="00F126DD" w:rsidRDefault="00F634AA" w:rsidP="00F126DD">
      <w:pPr>
        <w:ind w:firstLine="709"/>
        <w:jc w:val="both"/>
        <w:rPr>
          <w:rFonts w:eastAsia="Times New Roman" w:cs="Times New Roman"/>
          <w:szCs w:val="28"/>
        </w:rPr>
      </w:pPr>
      <w:r w:rsidRPr="00F126DD">
        <w:rPr>
          <w:rFonts w:eastAsia="Times New Roman" w:cs="Times New Roman"/>
          <w:szCs w:val="28"/>
        </w:rPr>
        <w:t>Trong 6 tháng đầu năm 202</w:t>
      </w:r>
      <w:r w:rsidR="00A27052" w:rsidRPr="00F126DD">
        <w:rPr>
          <w:rFonts w:eastAsia="Times New Roman" w:cs="Times New Roman"/>
          <w:szCs w:val="28"/>
        </w:rPr>
        <w:t>4</w:t>
      </w:r>
      <w:r w:rsidR="00820D69" w:rsidRPr="00F126DD">
        <w:rPr>
          <w:rFonts w:eastAsia="Times New Roman" w:cs="Times New Roman"/>
          <w:szCs w:val="28"/>
        </w:rPr>
        <w:t>, các đơn vị trong cụm</w:t>
      </w:r>
      <w:r w:rsidR="00327BB3" w:rsidRPr="00F126DD">
        <w:rPr>
          <w:rFonts w:eastAsia="Times New Roman" w:cs="Times New Roman"/>
          <w:szCs w:val="28"/>
        </w:rPr>
        <w:t xml:space="preserve"> thi đua</w:t>
      </w:r>
      <w:r w:rsidR="00820D69" w:rsidRPr="00F126DD">
        <w:rPr>
          <w:rFonts w:eastAsia="Times New Roman" w:cs="Times New Roman"/>
          <w:szCs w:val="28"/>
        </w:rPr>
        <w:t xml:space="preserve"> Hội CCB 9 huyện</w:t>
      </w:r>
      <w:r w:rsidR="00327BB3" w:rsidRPr="00F126DD">
        <w:rPr>
          <w:rFonts w:eastAsia="Times New Roman" w:cs="Times New Roman"/>
          <w:szCs w:val="28"/>
        </w:rPr>
        <w:t xml:space="preserve"> </w:t>
      </w:r>
      <w:r w:rsidR="000D2410" w:rsidRPr="00F126DD">
        <w:rPr>
          <w:rFonts w:eastAsia="Times New Roman" w:cs="Times New Roman"/>
          <w:szCs w:val="28"/>
        </w:rPr>
        <w:t xml:space="preserve">cụm thi đua </w:t>
      </w:r>
      <w:r w:rsidR="00327BB3" w:rsidRPr="00F126DD">
        <w:rPr>
          <w:rFonts w:eastAsia="Times New Roman" w:cs="Times New Roman"/>
          <w:szCs w:val="28"/>
        </w:rPr>
        <w:t>miền núi</w:t>
      </w:r>
      <w:r w:rsidR="00820D69" w:rsidRPr="00F126DD">
        <w:rPr>
          <w:rFonts w:eastAsia="Times New Roman" w:cs="Times New Roman"/>
          <w:szCs w:val="28"/>
        </w:rPr>
        <w:t xml:space="preserve"> đã quán triệt,</w:t>
      </w:r>
      <w:r w:rsidR="000D2410" w:rsidRPr="00F126DD">
        <w:rPr>
          <w:rFonts w:eastAsia="Times New Roman" w:cs="Times New Roman"/>
          <w:szCs w:val="28"/>
        </w:rPr>
        <w:t xml:space="preserve"> chỉ đạo</w:t>
      </w:r>
      <w:r w:rsidR="00820D69" w:rsidRPr="00F126DD">
        <w:rPr>
          <w:rFonts w:eastAsia="Times New Roman" w:cs="Times New Roman"/>
          <w:szCs w:val="28"/>
        </w:rPr>
        <w:t xml:space="preserve"> triển khai thực hiện toàn diện các mục tiêu thi đua và đạt được kết quả, nổi lên:</w:t>
      </w:r>
    </w:p>
    <w:p w:rsidR="00820D69" w:rsidRPr="0093414D" w:rsidRDefault="00820D69" w:rsidP="00F126DD">
      <w:pPr>
        <w:ind w:firstLine="709"/>
        <w:jc w:val="both"/>
        <w:rPr>
          <w:rFonts w:eastAsia="Times New Roman" w:cs="Times New Roman"/>
          <w:b/>
          <w:szCs w:val="28"/>
        </w:rPr>
      </w:pPr>
      <w:r w:rsidRPr="0093414D">
        <w:rPr>
          <w:rFonts w:eastAsia="Times New Roman" w:cs="Times New Roman"/>
          <w:b/>
          <w:szCs w:val="28"/>
        </w:rPr>
        <w:t xml:space="preserve"> I. ƯU ĐIỂM:</w:t>
      </w:r>
    </w:p>
    <w:p w:rsidR="00820D69" w:rsidRPr="00F126DD" w:rsidRDefault="00820D69" w:rsidP="00F126DD">
      <w:pPr>
        <w:ind w:firstLine="709"/>
        <w:jc w:val="both"/>
        <w:rPr>
          <w:rFonts w:eastAsia="Times New Roman" w:cs="Times New Roman"/>
          <w:szCs w:val="28"/>
        </w:rPr>
      </w:pPr>
      <w:r w:rsidRPr="00F126DD">
        <w:rPr>
          <w:rFonts w:eastAsia="Times New Roman" w:cs="Times New Roman"/>
          <w:szCs w:val="28"/>
        </w:rPr>
        <w:t xml:space="preserve">- Hội CCB các huyện trong cụm thi đua đã tổ chức hội nghị triển khai nhiệm vụ năm, gắn với tổ chức tổng kết, phát động, </w:t>
      </w:r>
      <w:r w:rsidR="00F634AA" w:rsidRPr="00F126DD">
        <w:rPr>
          <w:rFonts w:eastAsia="Times New Roman" w:cs="Times New Roman"/>
          <w:szCs w:val="28"/>
        </w:rPr>
        <w:t>ký kết giao ước thi đua năm 202</w:t>
      </w:r>
      <w:r w:rsidR="00A27052" w:rsidRPr="00F126DD">
        <w:rPr>
          <w:rFonts w:eastAsia="Times New Roman" w:cs="Times New Roman"/>
          <w:szCs w:val="28"/>
        </w:rPr>
        <w:t>4</w:t>
      </w:r>
      <w:r w:rsidRPr="00F126DD">
        <w:rPr>
          <w:rFonts w:eastAsia="Times New Roman" w:cs="Times New Roman"/>
          <w:szCs w:val="28"/>
        </w:rPr>
        <w:t xml:space="preserve"> ở cấp mình đảm bảo thời gian</w:t>
      </w:r>
      <w:r w:rsidR="000D2410" w:rsidRPr="00F126DD">
        <w:rPr>
          <w:rFonts w:eastAsia="Times New Roman" w:cs="Times New Roman"/>
          <w:szCs w:val="28"/>
        </w:rPr>
        <w:t>, đạt chất lượng</w:t>
      </w:r>
      <w:r w:rsidRPr="00F126DD">
        <w:rPr>
          <w:rFonts w:eastAsia="Times New Roman" w:cs="Times New Roman"/>
          <w:szCs w:val="28"/>
        </w:rPr>
        <w:t xml:space="preserve">. </w:t>
      </w:r>
      <w:r w:rsidR="00F634AA" w:rsidRPr="00F126DD">
        <w:rPr>
          <w:rFonts w:eastAsia="Times New Roman" w:cs="Times New Roman"/>
          <w:szCs w:val="28"/>
        </w:rPr>
        <w:t xml:space="preserve">Một số đơn vị tổ chức phát động theo từng đợt thi đua </w:t>
      </w:r>
      <w:r w:rsidR="00F634AA" w:rsidRPr="0043148E">
        <w:rPr>
          <w:rFonts w:eastAsia="Times New Roman" w:cs="Times New Roman"/>
          <w:i/>
          <w:szCs w:val="28"/>
        </w:rPr>
        <w:t>(Hội CCB huyện HĐ, TP, NG...)</w:t>
      </w:r>
      <w:r w:rsidR="00F634AA" w:rsidRPr="00F126DD">
        <w:rPr>
          <w:rFonts w:eastAsia="Times New Roman" w:cs="Times New Roman"/>
          <w:szCs w:val="28"/>
        </w:rPr>
        <w:t xml:space="preserve">; </w:t>
      </w:r>
      <w:r w:rsidRPr="00F126DD">
        <w:rPr>
          <w:rFonts w:eastAsia="Times New Roman" w:cs="Times New Roman"/>
          <w:szCs w:val="28"/>
        </w:rPr>
        <w:t>góp phần thúc đẩy thực hiện tốt các</w:t>
      </w:r>
      <w:r w:rsidR="000D2410" w:rsidRPr="00F126DD">
        <w:rPr>
          <w:rFonts w:eastAsia="Times New Roman" w:cs="Times New Roman"/>
          <w:szCs w:val="28"/>
        </w:rPr>
        <w:t xml:space="preserve"> chỉ tiêu,</w:t>
      </w:r>
      <w:r w:rsidRPr="00F126DD">
        <w:rPr>
          <w:rFonts w:eastAsia="Times New Roman" w:cs="Times New Roman"/>
          <w:szCs w:val="28"/>
        </w:rPr>
        <w:t xml:space="preserve"> nhiệm vụ công tác Hội.</w:t>
      </w:r>
    </w:p>
    <w:p w:rsidR="0002584D" w:rsidRPr="00F126DD" w:rsidRDefault="00327BB3" w:rsidP="00F126DD">
      <w:pPr>
        <w:ind w:firstLine="709"/>
        <w:jc w:val="both"/>
        <w:rPr>
          <w:rFonts w:eastAsia="Times New Roman" w:cs="Times New Roman"/>
          <w:szCs w:val="28"/>
        </w:rPr>
      </w:pPr>
      <w:r w:rsidRPr="00F126DD">
        <w:rPr>
          <w:rFonts w:eastAsia="Times New Roman" w:cs="Times New Roman"/>
          <w:szCs w:val="28"/>
        </w:rPr>
        <w:t>- Chỉ đạo hướng dẫn các tổ chức cơ sở Hội tuyên truyền, quán triệt, học tập đầy đủ</w:t>
      </w:r>
      <w:r w:rsidR="00A27052" w:rsidRPr="00F126DD">
        <w:rPr>
          <w:rFonts w:eastAsia="Times New Roman" w:cs="Times New Roman"/>
          <w:szCs w:val="28"/>
        </w:rPr>
        <w:t xml:space="preserve"> </w:t>
      </w:r>
      <w:r w:rsidR="00820D69" w:rsidRPr="00F126DD">
        <w:rPr>
          <w:rFonts w:eastAsia="Times New Roman" w:cs="Times New Roman"/>
          <w:szCs w:val="28"/>
        </w:rPr>
        <w:t xml:space="preserve">các chỉ thị, nghị quyết của Đảng các cấp và </w:t>
      </w:r>
      <w:r w:rsidR="00EC0869" w:rsidRPr="00F126DD">
        <w:rPr>
          <w:rFonts w:eastAsia="Times New Roman" w:cs="Times New Roman"/>
          <w:szCs w:val="28"/>
        </w:rPr>
        <w:t xml:space="preserve">Nghị quyết Đại hội đại biểu toàn quốc Hội CCB Việt Nam </w:t>
      </w:r>
      <w:r w:rsidR="00820D69" w:rsidRPr="00F126DD">
        <w:rPr>
          <w:rFonts w:eastAsia="Times New Roman" w:cs="Times New Roman"/>
          <w:szCs w:val="28"/>
        </w:rPr>
        <w:t xml:space="preserve">cho cán bộ, hội viên. </w:t>
      </w:r>
      <w:r w:rsidR="00750E1A" w:rsidRPr="00F126DD">
        <w:rPr>
          <w:rFonts w:eastAsia="Times New Roman" w:cs="Times New Roman"/>
          <w:szCs w:val="28"/>
        </w:rPr>
        <w:t>Các đơn vị</w:t>
      </w:r>
      <w:r w:rsidR="00820D69" w:rsidRPr="00F126DD">
        <w:rPr>
          <w:rFonts w:eastAsia="Times New Roman" w:cs="Times New Roman"/>
          <w:szCs w:val="28"/>
        </w:rPr>
        <w:t xml:space="preserve"> xây dựng</w:t>
      </w:r>
      <w:r w:rsidR="003B5B5C" w:rsidRPr="00F126DD">
        <w:rPr>
          <w:rFonts w:eastAsia="Times New Roman" w:cs="Times New Roman"/>
          <w:szCs w:val="28"/>
        </w:rPr>
        <w:t xml:space="preserve"> kế hoạch thực hiện và </w:t>
      </w:r>
      <w:r w:rsidR="00DA6501" w:rsidRPr="00F126DD">
        <w:rPr>
          <w:rFonts w:eastAsia="Times New Roman" w:cs="Times New Roman"/>
          <w:szCs w:val="28"/>
        </w:rPr>
        <w:t xml:space="preserve">tổ chức </w:t>
      </w:r>
      <w:r w:rsidR="003B5B5C" w:rsidRPr="00F126DD">
        <w:rPr>
          <w:rFonts w:eastAsia="Times New Roman" w:cs="Times New Roman"/>
          <w:szCs w:val="28"/>
        </w:rPr>
        <w:t>sơ kết 0</w:t>
      </w:r>
      <w:r w:rsidR="00750E1A" w:rsidRPr="00F126DD">
        <w:rPr>
          <w:rFonts w:eastAsia="Times New Roman" w:cs="Times New Roman"/>
          <w:szCs w:val="28"/>
        </w:rPr>
        <w:t>3</w:t>
      </w:r>
      <w:r w:rsidR="00820D69" w:rsidRPr="00F126DD">
        <w:rPr>
          <w:rFonts w:eastAsia="Times New Roman" w:cs="Times New Roman"/>
          <w:szCs w:val="28"/>
        </w:rPr>
        <w:t xml:space="preserve"> năm thực hiện Kết luận số 01-KL/TW ngày 18/5/2021 của Bộ Chính trị về tiếp tục thực hiện Chỉ thị 05-CT/TW về </w:t>
      </w:r>
      <w:r w:rsidR="00820D69" w:rsidRPr="0043148E">
        <w:rPr>
          <w:rFonts w:eastAsia="Times New Roman" w:cs="Times New Roman"/>
          <w:i/>
          <w:szCs w:val="28"/>
        </w:rPr>
        <w:t xml:space="preserve">“Đẩy mạnh học tập và làm theo tư tưởng, </w:t>
      </w:r>
      <w:r w:rsidR="00DC4E3A" w:rsidRPr="0043148E">
        <w:rPr>
          <w:rFonts w:eastAsia="Times New Roman" w:cs="Times New Roman"/>
          <w:i/>
          <w:szCs w:val="28"/>
        </w:rPr>
        <w:t>đạo đức, phong cách Hồ Chí Minh”</w:t>
      </w:r>
      <w:r w:rsidR="00750E1A" w:rsidRPr="00F126DD">
        <w:rPr>
          <w:rFonts w:eastAsia="Times New Roman" w:cs="Times New Roman"/>
          <w:szCs w:val="28"/>
        </w:rPr>
        <w:t>;</w:t>
      </w:r>
      <w:r w:rsidR="00820D69" w:rsidRPr="00F126DD">
        <w:rPr>
          <w:rFonts w:eastAsia="Times New Roman" w:cs="Times New Roman"/>
          <w:szCs w:val="28"/>
        </w:rPr>
        <w:t xml:space="preserve"> </w:t>
      </w:r>
      <w:r w:rsidR="003B5B5C" w:rsidRPr="00F126DD">
        <w:rPr>
          <w:rFonts w:eastAsia="Times New Roman" w:cs="Times New Roman"/>
          <w:szCs w:val="28"/>
        </w:rPr>
        <w:t>phối hợp tổ chức học tập, tuyên truyền pháp luật và các chủ trương của Đảng đạt kết quả tốt.</w:t>
      </w:r>
      <w:r w:rsidR="0002584D" w:rsidRPr="00F126DD">
        <w:rPr>
          <w:rFonts w:eastAsia="Times New Roman" w:cs="Times New Roman"/>
          <w:szCs w:val="28"/>
        </w:rPr>
        <w:t xml:space="preserve"> </w:t>
      </w:r>
    </w:p>
    <w:p w:rsidR="00820D69" w:rsidRPr="00F126DD" w:rsidRDefault="00820D69" w:rsidP="00F126DD">
      <w:pPr>
        <w:ind w:firstLine="709"/>
        <w:jc w:val="both"/>
        <w:rPr>
          <w:rFonts w:eastAsia="Times New Roman" w:cs="Times New Roman"/>
          <w:szCs w:val="28"/>
        </w:rPr>
      </w:pPr>
      <w:r w:rsidRPr="00F126DD">
        <w:rPr>
          <w:rFonts w:eastAsia="Times New Roman" w:cs="Times New Roman"/>
          <w:szCs w:val="28"/>
        </w:rPr>
        <w:t>- Các cấp Hội trong cụm thi đua đã</w:t>
      </w:r>
      <w:r w:rsidR="00B72D91" w:rsidRPr="00F126DD">
        <w:rPr>
          <w:rFonts w:eastAsia="Times New Roman" w:cs="Times New Roman"/>
          <w:szCs w:val="28"/>
        </w:rPr>
        <w:t xml:space="preserve"> tổ chức Hội nghị tổng kết phong trào thi đua </w:t>
      </w:r>
      <w:r w:rsidR="000D2410" w:rsidRPr="00F126DD">
        <w:rPr>
          <w:rFonts w:eastAsia="Times New Roman" w:cs="Times New Roman"/>
          <w:szCs w:val="28"/>
        </w:rPr>
        <w:t>“</w:t>
      </w:r>
      <w:r w:rsidR="00B72D91" w:rsidRPr="00F126DD">
        <w:rPr>
          <w:rFonts w:eastAsia="Times New Roman" w:cs="Times New Roman"/>
          <w:szCs w:val="28"/>
        </w:rPr>
        <w:t>CCB gương mẫu</w:t>
      </w:r>
      <w:r w:rsidR="000D2410" w:rsidRPr="00F126DD">
        <w:rPr>
          <w:rFonts w:eastAsia="Times New Roman" w:cs="Times New Roman"/>
          <w:szCs w:val="28"/>
        </w:rPr>
        <w:t>”</w:t>
      </w:r>
      <w:r w:rsidR="00B72D91" w:rsidRPr="00F126DD">
        <w:rPr>
          <w:rFonts w:eastAsia="Times New Roman" w:cs="Times New Roman"/>
          <w:szCs w:val="28"/>
        </w:rPr>
        <w:t xml:space="preserve"> giai đoạn 20</w:t>
      </w:r>
      <w:r w:rsidR="003D71E4" w:rsidRPr="00F126DD">
        <w:rPr>
          <w:rFonts w:eastAsia="Times New Roman" w:cs="Times New Roman"/>
          <w:szCs w:val="28"/>
        </w:rPr>
        <w:t>1</w:t>
      </w:r>
      <w:r w:rsidR="00B72D91" w:rsidRPr="00F126DD">
        <w:rPr>
          <w:rFonts w:eastAsia="Times New Roman" w:cs="Times New Roman"/>
          <w:szCs w:val="28"/>
        </w:rPr>
        <w:t xml:space="preserve">9-2024 </w:t>
      </w:r>
      <w:r w:rsidR="000D2410" w:rsidRPr="0043148E">
        <w:rPr>
          <w:rFonts w:eastAsia="Times New Roman" w:cs="Times New Roman"/>
          <w:i/>
          <w:szCs w:val="28"/>
        </w:rPr>
        <w:t>(</w:t>
      </w:r>
      <w:r w:rsidR="00B72D91" w:rsidRPr="0043148E">
        <w:rPr>
          <w:rFonts w:eastAsia="Times New Roman" w:cs="Times New Roman"/>
          <w:i/>
          <w:szCs w:val="28"/>
        </w:rPr>
        <w:t>hoàn thành cả cấp huyện và cấp cơ sở</w:t>
      </w:r>
      <w:r w:rsidR="000D2410" w:rsidRPr="0043148E">
        <w:rPr>
          <w:rFonts w:eastAsia="Times New Roman" w:cs="Times New Roman"/>
          <w:i/>
          <w:szCs w:val="28"/>
        </w:rPr>
        <w:t>)</w:t>
      </w:r>
      <w:r w:rsidR="00B72D91" w:rsidRPr="00F126DD">
        <w:rPr>
          <w:rFonts w:eastAsia="Times New Roman" w:cs="Times New Roman"/>
          <w:szCs w:val="28"/>
        </w:rPr>
        <w:t>, nhiều đơn vị đã</w:t>
      </w:r>
      <w:r w:rsidRPr="00F126DD">
        <w:rPr>
          <w:rFonts w:eastAsia="Times New Roman" w:cs="Times New Roman"/>
          <w:szCs w:val="28"/>
        </w:rPr>
        <w:t xml:space="preserve"> làm tốt công tác </w:t>
      </w:r>
      <w:r w:rsidR="003B5B5C" w:rsidRPr="00F126DD">
        <w:rPr>
          <w:rFonts w:eastAsia="Times New Roman" w:cs="Times New Roman"/>
          <w:szCs w:val="28"/>
        </w:rPr>
        <w:t>t</w:t>
      </w:r>
      <w:r w:rsidRPr="00F126DD">
        <w:rPr>
          <w:rFonts w:eastAsia="Times New Roman" w:cs="Times New Roman"/>
          <w:szCs w:val="28"/>
        </w:rPr>
        <w:t xml:space="preserve">uyên truyền các ngày lễ lớn, các sự kiện chính trị trọng đại của đất nước và </w:t>
      </w:r>
      <w:r w:rsidR="003B5B5C" w:rsidRPr="00F126DD">
        <w:rPr>
          <w:rFonts w:eastAsia="Times New Roman" w:cs="Times New Roman"/>
          <w:szCs w:val="28"/>
        </w:rPr>
        <w:t>địa phương</w:t>
      </w:r>
      <w:r w:rsidRPr="00F126DD">
        <w:rPr>
          <w:rFonts w:eastAsia="Times New Roman" w:cs="Times New Roman"/>
          <w:szCs w:val="28"/>
        </w:rPr>
        <w:t xml:space="preserve"> với nhiều hình thức đa dạng, phong phú và phù hợp, tạo sự đồng thuận, tin tưởng của cán bộ, hội viên CCB, CQN. Hội CCB các huyện </w:t>
      </w:r>
      <w:r w:rsidR="0049741E" w:rsidRPr="00F126DD">
        <w:rPr>
          <w:rFonts w:eastAsia="Times New Roman" w:cs="Times New Roman"/>
          <w:szCs w:val="28"/>
        </w:rPr>
        <w:t xml:space="preserve">TP, </w:t>
      </w:r>
      <w:r w:rsidR="00D820B6" w:rsidRPr="00F126DD">
        <w:rPr>
          <w:rFonts w:eastAsia="Times New Roman" w:cs="Times New Roman"/>
          <w:szCs w:val="28"/>
        </w:rPr>
        <w:t>HĐ</w:t>
      </w:r>
      <w:r w:rsidRPr="00F126DD">
        <w:rPr>
          <w:rFonts w:eastAsia="Times New Roman" w:cs="Times New Roman"/>
          <w:szCs w:val="28"/>
        </w:rPr>
        <w:t xml:space="preserve">, </w:t>
      </w:r>
      <w:r w:rsidR="00DA6501" w:rsidRPr="00F126DD">
        <w:rPr>
          <w:rFonts w:eastAsia="Times New Roman" w:cs="Times New Roman"/>
          <w:szCs w:val="28"/>
        </w:rPr>
        <w:t>ĐG</w:t>
      </w:r>
      <w:r w:rsidR="0049741E" w:rsidRPr="00F126DD">
        <w:rPr>
          <w:rFonts w:eastAsia="Times New Roman" w:cs="Times New Roman"/>
          <w:szCs w:val="28"/>
        </w:rPr>
        <w:t>; TG</w:t>
      </w:r>
      <w:r w:rsidR="00CC33F2" w:rsidRPr="00F126DD">
        <w:rPr>
          <w:rFonts w:eastAsia="Times New Roman" w:cs="Times New Roman"/>
          <w:szCs w:val="28"/>
        </w:rPr>
        <w:t xml:space="preserve"> </w:t>
      </w:r>
      <w:r w:rsidRPr="00F126DD">
        <w:rPr>
          <w:rFonts w:eastAsia="Times New Roman" w:cs="Times New Roman"/>
          <w:szCs w:val="28"/>
        </w:rPr>
        <w:t>đã tham gia tích cực nội dung Bản tin nội bộ</w:t>
      </w:r>
      <w:r w:rsidR="0049741E" w:rsidRPr="00F126DD">
        <w:rPr>
          <w:rFonts w:eastAsia="Times New Roman" w:cs="Times New Roman"/>
          <w:szCs w:val="28"/>
        </w:rPr>
        <w:t xml:space="preserve">, </w:t>
      </w:r>
      <w:r w:rsidR="00CC33F2" w:rsidRPr="00F126DD">
        <w:rPr>
          <w:rFonts w:eastAsia="Times New Roman" w:cs="Times New Roman"/>
          <w:szCs w:val="28"/>
        </w:rPr>
        <w:t>Trang thông tin điện tử</w:t>
      </w:r>
      <w:r w:rsidRPr="00F126DD">
        <w:rPr>
          <w:rFonts w:eastAsia="Times New Roman" w:cs="Times New Roman"/>
          <w:szCs w:val="28"/>
        </w:rPr>
        <w:t xml:space="preserve"> và cộng tác chuyên mục truyền hình “CCB Quảng Nam” phát trên sóng</w:t>
      </w:r>
      <w:r w:rsidR="00DA6501" w:rsidRPr="00F126DD">
        <w:rPr>
          <w:rFonts w:eastAsia="Times New Roman" w:cs="Times New Roman"/>
          <w:szCs w:val="28"/>
        </w:rPr>
        <w:t xml:space="preserve"> Đ</w:t>
      </w:r>
      <w:r w:rsidRPr="00F126DD">
        <w:rPr>
          <w:rFonts w:eastAsia="Times New Roman" w:cs="Times New Roman"/>
          <w:szCs w:val="28"/>
        </w:rPr>
        <w:t>ài tỉnh.</w:t>
      </w:r>
      <w:r w:rsidR="00F51134" w:rsidRPr="00F126DD">
        <w:rPr>
          <w:rFonts w:eastAsia="Times New Roman" w:cs="Times New Roman"/>
          <w:szCs w:val="28"/>
        </w:rPr>
        <w:t xml:space="preserve"> </w:t>
      </w:r>
    </w:p>
    <w:p w:rsidR="00820D69" w:rsidRPr="00F126DD" w:rsidRDefault="00820D69" w:rsidP="00F126DD">
      <w:pPr>
        <w:ind w:firstLine="709"/>
        <w:jc w:val="both"/>
        <w:rPr>
          <w:rFonts w:eastAsia="Times New Roman" w:cs="Times New Roman"/>
          <w:szCs w:val="28"/>
        </w:rPr>
      </w:pPr>
      <w:r w:rsidRPr="00F126DD">
        <w:rPr>
          <w:rFonts w:eastAsia="Times New Roman" w:cs="Times New Roman"/>
          <w:szCs w:val="28"/>
        </w:rPr>
        <w:t xml:space="preserve">- </w:t>
      </w:r>
      <w:r w:rsidR="004247CB" w:rsidRPr="00F126DD">
        <w:rPr>
          <w:rFonts w:eastAsia="Times New Roman" w:cs="Times New Roman"/>
          <w:szCs w:val="28"/>
        </w:rPr>
        <w:t>Một số đơn vị đã kịp thời bổ sung, kiện toàn cán bộ Hội theo đúng qu</w:t>
      </w:r>
      <w:r w:rsidR="00E241B5" w:rsidRPr="00F126DD">
        <w:rPr>
          <w:rFonts w:eastAsia="Times New Roman" w:cs="Times New Roman"/>
          <w:szCs w:val="28"/>
        </w:rPr>
        <w:t>y</w:t>
      </w:r>
      <w:r w:rsidR="004247CB" w:rsidRPr="00F126DD">
        <w:rPr>
          <w:rFonts w:eastAsia="Times New Roman" w:cs="Times New Roman"/>
          <w:szCs w:val="28"/>
        </w:rPr>
        <w:t xml:space="preserve"> định của Điều lệ Hội. Công tác phát triển hội viên mới được chú trọng; toàn Cụm phát triển được </w:t>
      </w:r>
      <w:r w:rsidR="00003C4F" w:rsidRPr="00F126DD">
        <w:rPr>
          <w:rFonts w:eastAsia="Times New Roman" w:cs="Times New Roman"/>
          <w:szCs w:val="28"/>
        </w:rPr>
        <w:t>127</w:t>
      </w:r>
      <w:r w:rsidR="004247CB" w:rsidRPr="00F126DD">
        <w:rPr>
          <w:rFonts w:eastAsia="Times New Roman" w:cs="Times New Roman"/>
          <w:szCs w:val="28"/>
        </w:rPr>
        <w:t xml:space="preserve">/310 hội viên mới </w:t>
      </w:r>
      <w:r w:rsidR="004247CB" w:rsidRPr="0043148E">
        <w:rPr>
          <w:rFonts w:eastAsia="Times New Roman" w:cs="Times New Roman"/>
          <w:i/>
          <w:szCs w:val="28"/>
        </w:rPr>
        <w:t>(TP</w:t>
      </w:r>
      <w:r w:rsidR="00E241B5" w:rsidRPr="0043148E">
        <w:rPr>
          <w:rFonts w:eastAsia="Times New Roman" w:cs="Times New Roman"/>
          <w:i/>
          <w:szCs w:val="28"/>
        </w:rPr>
        <w:t>:</w:t>
      </w:r>
      <w:r w:rsidR="004247CB" w:rsidRPr="0043148E">
        <w:rPr>
          <w:rFonts w:eastAsia="Times New Roman" w:cs="Times New Roman"/>
          <w:i/>
          <w:szCs w:val="28"/>
        </w:rPr>
        <w:t xml:space="preserve"> </w:t>
      </w:r>
      <w:r w:rsidR="00CD6878" w:rsidRPr="0043148E">
        <w:rPr>
          <w:rFonts w:eastAsia="Times New Roman" w:cs="Times New Roman"/>
          <w:i/>
          <w:szCs w:val="28"/>
        </w:rPr>
        <w:t>16</w:t>
      </w:r>
      <w:r w:rsidR="004247CB" w:rsidRPr="0043148E">
        <w:rPr>
          <w:rFonts w:eastAsia="Times New Roman" w:cs="Times New Roman"/>
          <w:i/>
          <w:szCs w:val="28"/>
        </w:rPr>
        <w:t>/41</w:t>
      </w:r>
      <w:r w:rsidR="00E241B5" w:rsidRPr="0043148E">
        <w:rPr>
          <w:rFonts w:eastAsia="Times New Roman" w:cs="Times New Roman"/>
          <w:i/>
          <w:szCs w:val="28"/>
        </w:rPr>
        <w:t>;</w:t>
      </w:r>
      <w:r w:rsidR="004247CB" w:rsidRPr="0043148E">
        <w:rPr>
          <w:rFonts w:eastAsia="Times New Roman" w:cs="Times New Roman"/>
          <w:i/>
          <w:szCs w:val="28"/>
        </w:rPr>
        <w:t xml:space="preserve"> H</w:t>
      </w:r>
      <w:r w:rsidR="00E241B5" w:rsidRPr="0043148E">
        <w:rPr>
          <w:rFonts w:eastAsia="Times New Roman" w:cs="Times New Roman"/>
          <w:i/>
          <w:szCs w:val="28"/>
        </w:rPr>
        <w:t>Đ</w:t>
      </w:r>
      <w:r w:rsidR="004247CB" w:rsidRPr="0043148E">
        <w:rPr>
          <w:rFonts w:eastAsia="Times New Roman" w:cs="Times New Roman"/>
          <w:i/>
          <w:szCs w:val="28"/>
        </w:rPr>
        <w:t>: 13/32</w:t>
      </w:r>
      <w:r w:rsidR="00E241B5" w:rsidRPr="0043148E">
        <w:rPr>
          <w:rFonts w:eastAsia="Times New Roman" w:cs="Times New Roman"/>
          <w:i/>
          <w:szCs w:val="28"/>
        </w:rPr>
        <w:t>;</w:t>
      </w:r>
      <w:r w:rsidR="004247CB" w:rsidRPr="0043148E">
        <w:rPr>
          <w:rFonts w:eastAsia="Times New Roman" w:cs="Times New Roman"/>
          <w:i/>
          <w:szCs w:val="28"/>
        </w:rPr>
        <w:t xml:space="preserve"> NS: 08/20</w:t>
      </w:r>
      <w:r w:rsidR="00E241B5" w:rsidRPr="0043148E">
        <w:rPr>
          <w:rFonts w:eastAsia="Times New Roman" w:cs="Times New Roman"/>
          <w:i/>
          <w:szCs w:val="28"/>
        </w:rPr>
        <w:t>;</w:t>
      </w:r>
      <w:r w:rsidR="004247CB" w:rsidRPr="0043148E">
        <w:rPr>
          <w:rFonts w:eastAsia="Times New Roman" w:cs="Times New Roman"/>
          <w:i/>
          <w:szCs w:val="28"/>
        </w:rPr>
        <w:t xml:space="preserve"> BTM: 04/30</w:t>
      </w:r>
      <w:r w:rsidR="00E241B5" w:rsidRPr="0043148E">
        <w:rPr>
          <w:rFonts w:eastAsia="Times New Roman" w:cs="Times New Roman"/>
          <w:i/>
          <w:szCs w:val="28"/>
        </w:rPr>
        <w:t>;</w:t>
      </w:r>
      <w:r w:rsidR="004247CB" w:rsidRPr="0043148E">
        <w:rPr>
          <w:rFonts w:eastAsia="Times New Roman" w:cs="Times New Roman"/>
          <w:i/>
          <w:szCs w:val="28"/>
        </w:rPr>
        <w:t xml:space="preserve"> N</w:t>
      </w:r>
      <w:r w:rsidR="00E241B5" w:rsidRPr="0043148E">
        <w:rPr>
          <w:rFonts w:eastAsia="Times New Roman" w:cs="Times New Roman"/>
          <w:i/>
          <w:szCs w:val="28"/>
        </w:rPr>
        <w:t>T</w:t>
      </w:r>
      <w:r w:rsidR="004247CB" w:rsidRPr="0043148E">
        <w:rPr>
          <w:rFonts w:eastAsia="Times New Roman" w:cs="Times New Roman"/>
          <w:i/>
          <w:szCs w:val="28"/>
        </w:rPr>
        <w:t>M: 7/37</w:t>
      </w:r>
      <w:r w:rsidR="00E241B5" w:rsidRPr="0043148E">
        <w:rPr>
          <w:rFonts w:eastAsia="Times New Roman" w:cs="Times New Roman"/>
          <w:i/>
          <w:szCs w:val="28"/>
        </w:rPr>
        <w:t>;</w:t>
      </w:r>
      <w:r w:rsidR="004247CB" w:rsidRPr="0043148E">
        <w:rPr>
          <w:rFonts w:eastAsia="Times New Roman" w:cs="Times New Roman"/>
          <w:i/>
          <w:szCs w:val="28"/>
        </w:rPr>
        <w:t xml:space="preserve"> TG: 18/41</w:t>
      </w:r>
      <w:r w:rsidR="00E241B5" w:rsidRPr="0043148E">
        <w:rPr>
          <w:rFonts w:eastAsia="Times New Roman" w:cs="Times New Roman"/>
          <w:i/>
          <w:szCs w:val="28"/>
        </w:rPr>
        <w:t>;</w:t>
      </w:r>
      <w:r w:rsidR="004247CB" w:rsidRPr="0043148E">
        <w:rPr>
          <w:rFonts w:eastAsia="Times New Roman" w:cs="Times New Roman"/>
          <w:i/>
          <w:szCs w:val="28"/>
        </w:rPr>
        <w:t xml:space="preserve"> NG: 32/44</w:t>
      </w:r>
      <w:r w:rsidR="00E241B5" w:rsidRPr="0043148E">
        <w:rPr>
          <w:rFonts w:eastAsia="Times New Roman" w:cs="Times New Roman"/>
          <w:i/>
          <w:szCs w:val="28"/>
        </w:rPr>
        <w:t>;</w:t>
      </w:r>
      <w:r w:rsidR="004247CB" w:rsidRPr="0043148E">
        <w:rPr>
          <w:rFonts w:eastAsia="Times New Roman" w:cs="Times New Roman"/>
          <w:i/>
          <w:szCs w:val="28"/>
        </w:rPr>
        <w:t xml:space="preserve"> ĐG: 9/21</w:t>
      </w:r>
      <w:r w:rsidR="00E241B5" w:rsidRPr="0043148E">
        <w:rPr>
          <w:rFonts w:eastAsia="Times New Roman" w:cs="Times New Roman"/>
          <w:i/>
          <w:szCs w:val="28"/>
        </w:rPr>
        <w:t>;</w:t>
      </w:r>
      <w:r w:rsidR="004247CB" w:rsidRPr="0043148E">
        <w:rPr>
          <w:rFonts w:eastAsia="Times New Roman" w:cs="Times New Roman"/>
          <w:i/>
          <w:szCs w:val="28"/>
        </w:rPr>
        <w:t xml:space="preserve"> PS: 20/44</w:t>
      </w:r>
      <w:r w:rsidR="006048A3" w:rsidRPr="0043148E">
        <w:rPr>
          <w:rFonts w:eastAsia="Times New Roman" w:cs="Times New Roman"/>
          <w:i/>
          <w:szCs w:val="28"/>
        </w:rPr>
        <w:t>)</w:t>
      </w:r>
      <w:r w:rsidR="004247CB" w:rsidRPr="00F126DD">
        <w:rPr>
          <w:rFonts w:eastAsia="Times New Roman" w:cs="Times New Roman"/>
          <w:szCs w:val="28"/>
        </w:rPr>
        <w:t xml:space="preserve">; </w:t>
      </w:r>
      <w:r w:rsidR="001B18CF" w:rsidRPr="00F126DD">
        <w:rPr>
          <w:rFonts w:eastAsia="Times New Roman" w:cs="Times New Roman"/>
          <w:szCs w:val="28"/>
        </w:rPr>
        <w:t xml:space="preserve">một số đơn vị quan tâm đến công tác phát Đảng trong Chi hội trưởng </w:t>
      </w:r>
      <w:r w:rsidR="001B18CF" w:rsidRPr="0043148E">
        <w:rPr>
          <w:rFonts w:eastAsia="Times New Roman" w:cs="Times New Roman"/>
          <w:i/>
          <w:szCs w:val="28"/>
        </w:rPr>
        <w:t>(</w:t>
      </w:r>
      <w:r w:rsidR="00563D7D" w:rsidRPr="0043148E">
        <w:rPr>
          <w:rFonts w:eastAsia="Times New Roman" w:cs="Times New Roman"/>
          <w:i/>
          <w:szCs w:val="28"/>
        </w:rPr>
        <w:t>BTM</w:t>
      </w:r>
      <w:r w:rsidR="001B18CF" w:rsidRPr="0043148E">
        <w:rPr>
          <w:rFonts w:eastAsia="Times New Roman" w:cs="Times New Roman"/>
          <w:i/>
          <w:szCs w:val="28"/>
        </w:rPr>
        <w:t>: 01</w:t>
      </w:r>
      <w:r w:rsidR="00886D87" w:rsidRPr="0043148E">
        <w:rPr>
          <w:rFonts w:eastAsia="Times New Roman" w:cs="Times New Roman"/>
          <w:i/>
          <w:szCs w:val="28"/>
        </w:rPr>
        <w:t xml:space="preserve">; </w:t>
      </w:r>
      <w:r w:rsidR="00563D7D" w:rsidRPr="0043148E">
        <w:rPr>
          <w:rFonts w:eastAsia="Times New Roman" w:cs="Times New Roman"/>
          <w:i/>
          <w:szCs w:val="28"/>
        </w:rPr>
        <w:t>PS</w:t>
      </w:r>
      <w:r w:rsidR="00886D87" w:rsidRPr="0043148E">
        <w:rPr>
          <w:rFonts w:eastAsia="Times New Roman" w:cs="Times New Roman"/>
          <w:i/>
          <w:szCs w:val="28"/>
        </w:rPr>
        <w:t>: 0</w:t>
      </w:r>
      <w:r w:rsidR="00563D7D" w:rsidRPr="0043148E">
        <w:rPr>
          <w:rFonts w:eastAsia="Times New Roman" w:cs="Times New Roman"/>
          <w:i/>
          <w:szCs w:val="28"/>
        </w:rPr>
        <w:t>1, NS:</w:t>
      </w:r>
      <w:r w:rsidR="008C3D94" w:rsidRPr="0043148E">
        <w:rPr>
          <w:rFonts w:eastAsia="Times New Roman" w:cs="Times New Roman"/>
          <w:i/>
          <w:szCs w:val="28"/>
        </w:rPr>
        <w:t>0</w:t>
      </w:r>
      <w:r w:rsidR="00563D7D" w:rsidRPr="0043148E">
        <w:rPr>
          <w:rFonts w:eastAsia="Times New Roman" w:cs="Times New Roman"/>
          <w:i/>
          <w:szCs w:val="28"/>
        </w:rPr>
        <w:t>1;</w:t>
      </w:r>
      <w:r w:rsidR="00E241B5" w:rsidRPr="0043148E">
        <w:rPr>
          <w:rFonts w:eastAsia="Times New Roman" w:cs="Times New Roman"/>
          <w:i/>
          <w:szCs w:val="28"/>
        </w:rPr>
        <w:t xml:space="preserve"> </w:t>
      </w:r>
      <w:r w:rsidR="00563D7D" w:rsidRPr="0043148E">
        <w:rPr>
          <w:rFonts w:eastAsia="Times New Roman" w:cs="Times New Roman"/>
          <w:i/>
          <w:szCs w:val="28"/>
        </w:rPr>
        <w:t xml:space="preserve">TG: </w:t>
      </w:r>
      <w:r w:rsidR="008C3D94" w:rsidRPr="0043148E">
        <w:rPr>
          <w:rFonts w:eastAsia="Times New Roman" w:cs="Times New Roman"/>
          <w:i/>
          <w:szCs w:val="28"/>
        </w:rPr>
        <w:t>0</w:t>
      </w:r>
      <w:r w:rsidR="00563D7D" w:rsidRPr="0043148E">
        <w:rPr>
          <w:rFonts w:eastAsia="Times New Roman" w:cs="Times New Roman"/>
          <w:i/>
          <w:szCs w:val="28"/>
        </w:rPr>
        <w:t>2;</w:t>
      </w:r>
      <w:r w:rsidR="00E241B5" w:rsidRPr="0043148E">
        <w:rPr>
          <w:rFonts w:eastAsia="Times New Roman" w:cs="Times New Roman"/>
          <w:i/>
          <w:szCs w:val="28"/>
        </w:rPr>
        <w:t xml:space="preserve"> </w:t>
      </w:r>
      <w:r w:rsidR="00563D7D" w:rsidRPr="0043148E">
        <w:rPr>
          <w:rFonts w:eastAsia="Times New Roman" w:cs="Times New Roman"/>
          <w:i/>
          <w:szCs w:val="28"/>
        </w:rPr>
        <w:t xml:space="preserve">ĐG: </w:t>
      </w:r>
      <w:r w:rsidR="008C3D94" w:rsidRPr="0043148E">
        <w:rPr>
          <w:rFonts w:eastAsia="Times New Roman" w:cs="Times New Roman"/>
          <w:i/>
          <w:szCs w:val="28"/>
        </w:rPr>
        <w:t>0</w:t>
      </w:r>
      <w:r w:rsidR="00563D7D" w:rsidRPr="0043148E">
        <w:rPr>
          <w:rFonts w:eastAsia="Times New Roman" w:cs="Times New Roman"/>
          <w:i/>
          <w:szCs w:val="28"/>
        </w:rPr>
        <w:t xml:space="preserve">1; NG kiện toàn </w:t>
      </w:r>
      <w:r w:rsidR="008C3D94" w:rsidRPr="0043148E">
        <w:rPr>
          <w:rFonts w:eastAsia="Times New Roman" w:cs="Times New Roman"/>
          <w:i/>
          <w:szCs w:val="28"/>
        </w:rPr>
        <w:t>0</w:t>
      </w:r>
      <w:r w:rsidR="00563D7D" w:rsidRPr="0043148E">
        <w:rPr>
          <w:rFonts w:eastAsia="Times New Roman" w:cs="Times New Roman"/>
          <w:i/>
          <w:szCs w:val="28"/>
        </w:rPr>
        <w:t>2 chi hội trưởng đảng viên</w:t>
      </w:r>
      <w:r w:rsidR="001B18CF" w:rsidRPr="0043148E">
        <w:rPr>
          <w:rFonts w:eastAsia="Times New Roman" w:cs="Times New Roman"/>
          <w:i/>
          <w:szCs w:val="28"/>
        </w:rPr>
        <w:t>).</w:t>
      </w:r>
      <w:r w:rsidR="001B18CF" w:rsidRPr="00F126DD">
        <w:rPr>
          <w:rFonts w:eastAsia="Times New Roman" w:cs="Times New Roman"/>
          <w:szCs w:val="28"/>
        </w:rPr>
        <w:t xml:space="preserve"> </w:t>
      </w:r>
      <w:r w:rsidR="00546382" w:rsidRPr="00F126DD">
        <w:rPr>
          <w:rFonts w:eastAsia="Times New Roman" w:cs="Times New Roman"/>
          <w:szCs w:val="28"/>
        </w:rPr>
        <w:t xml:space="preserve"> </w:t>
      </w:r>
    </w:p>
    <w:p w:rsidR="00732B68" w:rsidRPr="00F126DD" w:rsidRDefault="00820D69" w:rsidP="00F126DD">
      <w:pPr>
        <w:ind w:firstLine="709"/>
        <w:jc w:val="both"/>
        <w:rPr>
          <w:rFonts w:eastAsia="Times New Roman" w:cs="Times New Roman"/>
          <w:szCs w:val="28"/>
        </w:rPr>
      </w:pPr>
      <w:r w:rsidRPr="00F126DD">
        <w:rPr>
          <w:rFonts w:eastAsia="Times New Roman" w:cs="Times New Roman"/>
          <w:szCs w:val="28"/>
        </w:rPr>
        <w:t xml:space="preserve">- </w:t>
      </w:r>
      <w:r w:rsidR="00963022" w:rsidRPr="00F126DD">
        <w:rPr>
          <w:rFonts w:eastAsia="Times New Roman" w:cs="Times New Roman"/>
          <w:szCs w:val="28"/>
        </w:rPr>
        <w:t>Hội CCB đã phối hợp với cấp uỷ, chính quyền, hội đoàn thể</w:t>
      </w:r>
      <w:r w:rsidR="00B72D91" w:rsidRPr="00F126DD">
        <w:rPr>
          <w:rFonts w:eastAsia="Times New Roman" w:cs="Times New Roman"/>
          <w:szCs w:val="28"/>
        </w:rPr>
        <w:t xml:space="preserve"> tranh thủ các nguồn lực </w:t>
      </w:r>
      <w:r w:rsidR="00963022" w:rsidRPr="00F126DD">
        <w:rPr>
          <w:rFonts w:eastAsia="Times New Roman" w:cs="Times New Roman"/>
          <w:szCs w:val="28"/>
        </w:rPr>
        <w:t xml:space="preserve">xoá 13 nhà tạm </w:t>
      </w:r>
      <w:r w:rsidR="00963022" w:rsidRPr="0043148E">
        <w:rPr>
          <w:rFonts w:eastAsia="Times New Roman" w:cs="Times New Roman"/>
          <w:i/>
          <w:szCs w:val="28"/>
        </w:rPr>
        <w:t>(NG</w:t>
      </w:r>
      <w:r w:rsidR="00E241B5" w:rsidRPr="0043148E">
        <w:rPr>
          <w:rFonts w:eastAsia="Times New Roman" w:cs="Times New Roman"/>
          <w:i/>
          <w:szCs w:val="28"/>
        </w:rPr>
        <w:t>:</w:t>
      </w:r>
      <w:r w:rsidR="00963022" w:rsidRPr="0043148E">
        <w:rPr>
          <w:rFonts w:eastAsia="Times New Roman" w:cs="Times New Roman"/>
          <w:i/>
          <w:szCs w:val="28"/>
        </w:rPr>
        <w:t xml:space="preserve"> 10 nhà</w:t>
      </w:r>
      <w:r w:rsidR="00E241B5" w:rsidRPr="0043148E">
        <w:rPr>
          <w:rFonts w:eastAsia="Times New Roman" w:cs="Times New Roman"/>
          <w:i/>
          <w:szCs w:val="28"/>
        </w:rPr>
        <w:t>;</w:t>
      </w:r>
      <w:r w:rsidR="00963022" w:rsidRPr="0043148E">
        <w:rPr>
          <w:rFonts w:eastAsia="Times New Roman" w:cs="Times New Roman"/>
          <w:i/>
          <w:szCs w:val="28"/>
        </w:rPr>
        <w:t xml:space="preserve"> HĐ</w:t>
      </w:r>
      <w:r w:rsidR="00E241B5" w:rsidRPr="0043148E">
        <w:rPr>
          <w:rFonts w:eastAsia="Times New Roman" w:cs="Times New Roman"/>
          <w:i/>
          <w:szCs w:val="28"/>
        </w:rPr>
        <w:t>:</w:t>
      </w:r>
      <w:r w:rsidR="00963022" w:rsidRPr="0043148E">
        <w:rPr>
          <w:rFonts w:eastAsia="Times New Roman" w:cs="Times New Roman"/>
          <w:i/>
          <w:szCs w:val="28"/>
        </w:rPr>
        <w:t xml:space="preserve"> 02 nhà, N</w:t>
      </w:r>
      <w:r w:rsidR="00886D4D" w:rsidRPr="0043148E">
        <w:rPr>
          <w:rFonts w:eastAsia="Times New Roman" w:cs="Times New Roman"/>
          <w:i/>
          <w:szCs w:val="28"/>
        </w:rPr>
        <w:t>T</w:t>
      </w:r>
      <w:r w:rsidR="00963022" w:rsidRPr="0043148E">
        <w:rPr>
          <w:rFonts w:eastAsia="Times New Roman" w:cs="Times New Roman"/>
          <w:i/>
          <w:szCs w:val="28"/>
        </w:rPr>
        <w:t>M</w:t>
      </w:r>
      <w:r w:rsidR="00E241B5" w:rsidRPr="0043148E">
        <w:rPr>
          <w:rFonts w:eastAsia="Times New Roman" w:cs="Times New Roman"/>
          <w:i/>
          <w:szCs w:val="28"/>
        </w:rPr>
        <w:t>:</w:t>
      </w:r>
      <w:r w:rsidR="00963022" w:rsidRPr="0043148E">
        <w:rPr>
          <w:rFonts w:eastAsia="Times New Roman" w:cs="Times New Roman"/>
          <w:i/>
          <w:szCs w:val="28"/>
        </w:rPr>
        <w:t xml:space="preserve"> 01 nhà năm 2023 chuyển sang)</w:t>
      </w:r>
      <w:r w:rsidR="00884B00" w:rsidRPr="00F126DD">
        <w:rPr>
          <w:rFonts w:eastAsia="Times New Roman" w:cs="Times New Roman"/>
          <w:szCs w:val="28"/>
        </w:rPr>
        <w:t xml:space="preserve">. Vận động, quyên góp </w:t>
      </w:r>
      <w:r w:rsidR="00414391" w:rsidRPr="00F126DD">
        <w:rPr>
          <w:rFonts w:eastAsia="Times New Roman" w:cs="Times New Roman"/>
          <w:szCs w:val="28"/>
        </w:rPr>
        <w:t xml:space="preserve">xây dựng, </w:t>
      </w:r>
      <w:r w:rsidR="00884B00" w:rsidRPr="00F126DD">
        <w:rPr>
          <w:rFonts w:eastAsia="Times New Roman" w:cs="Times New Roman"/>
          <w:szCs w:val="28"/>
        </w:rPr>
        <w:t>nâng cấp, sửa chữa 07 nhà tình nghĩa</w:t>
      </w:r>
      <w:r w:rsidR="00414391" w:rsidRPr="00F126DD">
        <w:rPr>
          <w:rFonts w:eastAsia="Times New Roman" w:cs="Times New Roman"/>
          <w:szCs w:val="28"/>
        </w:rPr>
        <w:t>, nghĩa tình đồng đội</w:t>
      </w:r>
      <w:r w:rsidR="00884B00" w:rsidRPr="00F126DD">
        <w:rPr>
          <w:rFonts w:eastAsia="Times New Roman" w:cs="Times New Roman"/>
          <w:szCs w:val="28"/>
        </w:rPr>
        <w:t xml:space="preserve"> </w:t>
      </w:r>
      <w:r w:rsidR="00884B00" w:rsidRPr="0043148E">
        <w:rPr>
          <w:rFonts w:eastAsia="Times New Roman" w:cs="Times New Roman"/>
          <w:i/>
          <w:szCs w:val="28"/>
        </w:rPr>
        <w:t>(PS</w:t>
      </w:r>
      <w:r w:rsidR="00E241B5" w:rsidRPr="0043148E">
        <w:rPr>
          <w:rFonts w:eastAsia="Times New Roman" w:cs="Times New Roman"/>
          <w:i/>
          <w:szCs w:val="28"/>
        </w:rPr>
        <w:t>:</w:t>
      </w:r>
      <w:r w:rsidR="00884B00" w:rsidRPr="0043148E">
        <w:rPr>
          <w:rFonts w:eastAsia="Times New Roman" w:cs="Times New Roman"/>
          <w:i/>
          <w:szCs w:val="28"/>
        </w:rPr>
        <w:t xml:space="preserve"> 01 nhà</w:t>
      </w:r>
      <w:r w:rsidR="00E241B5" w:rsidRPr="0043148E">
        <w:rPr>
          <w:rFonts w:eastAsia="Times New Roman" w:cs="Times New Roman"/>
          <w:i/>
          <w:szCs w:val="28"/>
        </w:rPr>
        <w:t>;</w:t>
      </w:r>
      <w:r w:rsidR="00884B00" w:rsidRPr="0043148E">
        <w:rPr>
          <w:rFonts w:eastAsia="Times New Roman" w:cs="Times New Roman"/>
          <w:i/>
          <w:szCs w:val="28"/>
        </w:rPr>
        <w:t xml:space="preserve"> BTM</w:t>
      </w:r>
      <w:r w:rsidR="00E241B5" w:rsidRPr="0043148E">
        <w:rPr>
          <w:rFonts w:eastAsia="Times New Roman" w:cs="Times New Roman"/>
          <w:i/>
          <w:szCs w:val="28"/>
        </w:rPr>
        <w:t>:</w:t>
      </w:r>
      <w:r w:rsidR="00884B00" w:rsidRPr="0043148E">
        <w:rPr>
          <w:rFonts w:eastAsia="Times New Roman" w:cs="Times New Roman"/>
          <w:i/>
          <w:szCs w:val="28"/>
        </w:rPr>
        <w:t xml:space="preserve"> 01 nhà</w:t>
      </w:r>
      <w:r w:rsidR="00E241B5" w:rsidRPr="0043148E">
        <w:rPr>
          <w:rFonts w:eastAsia="Times New Roman" w:cs="Times New Roman"/>
          <w:i/>
          <w:szCs w:val="28"/>
        </w:rPr>
        <w:t>;</w:t>
      </w:r>
      <w:r w:rsidR="00884B00" w:rsidRPr="0043148E">
        <w:rPr>
          <w:rFonts w:eastAsia="Times New Roman" w:cs="Times New Roman"/>
          <w:i/>
          <w:szCs w:val="28"/>
        </w:rPr>
        <w:t xml:space="preserve"> TP</w:t>
      </w:r>
      <w:r w:rsidR="00E241B5" w:rsidRPr="0043148E">
        <w:rPr>
          <w:rFonts w:eastAsia="Times New Roman" w:cs="Times New Roman"/>
          <w:i/>
          <w:szCs w:val="28"/>
        </w:rPr>
        <w:t xml:space="preserve">: </w:t>
      </w:r>
      <w:r w:rsidR="00884B00" w:rsidRPr="0043148E">
        <w:rPr>
          <w:rFonts w:eastAsia="Times New Roman" w:cs="Times New Roman"/>
          <w:i/>
          <w:szCs w:val="28"/>
        </w:rPr>
        <w:t>01 nhà</w:t>
      </w:r>
      <w:r w:rsidR="00E241B5" w:rsidRPr="0043148E">
        <w:rPr>
          <w:rFonts w:eastAsia="Times New Roman" w:cs="Times New Roman"/>
          <w:i/>
          <w:szCs w:val="28"/>
        </w:rPr>
        <w:t>;</w:t>
      </w:r>
      <w:r w:rsidR="00884B00" w:rsidRPr="0043148E">
        <w:rPr>
          <w:rFonts w:eastAsia="Times New Roman" w:cs="Times New Roman"/>
          <w:i/>
          <w:szCs w:val="28"/>
        </w:rPr>
        <w:t xml:space="preserve"> HĐ</w:t>
      </w:r>
      <w:r w:rsidR="00E241B5" w:rsidRPr="0043148E">
        <w:rPr>
          <w:rFonts w:eastAsia="Times New Roman" w:cs="Times New Roman"/>
          <w:i/>
          <w:szCs w:val="28"/>
        </w:rPr>
        <w:t>:</w:t>
      </w:r>
      <w:r w:rsidR="00884B00" w:rsidRPr="0043148E">
        <w:rPr>
          <w:rFonts w:eastAsia="Times New Roman" w:cs="Times New Roman"/>
          <w:i/>
          <w:szCs w:val="28"/>
        </w:rPr>
        <w:t xml:space="preserve"> 04 nhà)</w:t>
      </w:r>
      <w:r w:rsidR="00884B00" w:rsidRPr="00F126DD">
        <w:rPr>
          <w:rFonts w:eastAsia="Times New Roman" w:cs="Times New Roman"/>
          <w:szCs w:val="28"/>
        </w:rPr>
        <w:t xml:space="preserve">; </w:t>
      </w:r>
      <w:r w:rsidR="00884B00" w:rsidRPr="00F126DD">
        <w:rPr>
          <w:rFonts w:eastAsia="Times New Roman" w:cs="Times New Roman"/>
          <w:szCs w:val="28"/>
        </w:rPr>
        <w:lastRenderedPageBreak/>
        <w:t>kinh phí 221,5 triệu đồng</w:t>
      </w:r>
      <w:r w:rsidR="00963022" w:rsidRPr="00F126DD">
        <w:rPr>
          <w:rFonts w:eastAsia="Times New Roman" w:cs="Times New Roman"/>
          <w:szCs w:val="28"/>
        </w:rPr>
        <w:t xml:space="preserve">. </w:t>
      </w:r>
      <w:r w:rsidR="00F15E3D" w:rsidRPr="00F126DD">
        <w:rPr>
          <w:rFonts w:eastAsia="Times New Roman" w:cs="Times New Roman"/>
          <w:szCs w:val="28"/>
        </w:rPr>
        <w:t xml:space="preserve">Công tác chăm lo, giúp đỡ hội viên CCB có hoàn cảnh khó khăn được </w:t>
      </w:r>
      <w:r w:rsidR="00087668" w:rsidRPr="00F126DD">
        <w:rPr>
          <w:rFonts w:eastAsia="Times New Roman" w:cs="Times New Roman"/>
          <w:szCs w:val="28"/>
        </w:rPr>
        <w:t>các cấp hội</w:t>
      </w:r>
      <w:r w:rsidR="00856101" w:rsidRPr="00F126DD">
        <w:rPr>
          <w:rFonts w:eastAsia="Times New Roman" w:cs="Times New Roman"/>
          <w:szCs w:val="28"/>
        </w:rPr>
        <w:t xml:space="preserve"> quan tâm; đã tổ chức thăm, tặng hơn </w:t>
      </w:r>
      <w:r w:rsidR="00C0754F" w:rsidRPr="00F126DD">
        <w:rPr>
          <w:rFonts w:eastAsia="Times New Roman" w:cs="Times New Roman"/>
          <w:szCs w:val="28"/>
        </w:rPr>
        <w:t>1000</w:t>
      </w:r>
      <w:r w:rsidR="00856101" w:rsidRPr="00F126DD">
        <w:rPr>
          <w:rFonts w:eastAsia="Times New Roman" w:cs="Times New Roman"/>
          <w:szCs w:val="28"/>
        </w:rPr>
        <w:t xml:space="preserve"> xuất quà, trị giá trên </w:t>
      </w:r>
      <w:r w:rsidR="00C0754F" w:rsidRPr="00F126DD">
        <w:rPr>
          <w:rFonts w:eastAsia="Times New Roman" w:cs="Times New Roman"/>
          <w:szCs w:val="28"/>
        </w:rPr>
        <w:t>3</w:t>
      </w:r>
      <w:r w:rsidR="002F31B7" w:rsidRPr="00F126DD">
        <w:rPr>
          <w:rFonts w:eastAsia="Times New Roman" w:cs="Times New Roman"/>
          <w:szCs w:val="28"/>
        </w:rPr>
        <w:t>39</w:t>
      </w:r>
      <w:r w:rsidR="00856101" w:rsidRPr="00F126DD">
        <w:rPr>
          <w:rFonts w:eastAsia="Times New Roman" w:cs="Times New Roman"/>
          <w:szCs w:val="28"/>
        </w:rPr>
        <w:t xml:space="preserve"> triệu đồng nhân dịp tết Nguyên đán cho các đối tượng gia đình chính sách, cán bộ hội và hội viên khó khăn, đau yếu; các cháu học sinh là c</w:t>
      </w:r>
      <w:r w:rsidR="00C76346" w:rsidRPr="00F126DD">
        <w:rPr>
          <w:rFonts w:eastAsia="Times New Roman" w:cs="Times New Roman"/>
          <w:szCs w:val="28"/>
        </w:rPr>
        <w:t>on của hội viên nghèo hiếu học</w:t>
      </w:r>
      <w:r w:rsidR="00E241B5" w:rsidRPr="00F126DD">
        <w:rPr>
          <w:rFonts w:eastAsia="Times New Roman" w:cs="Times New Roman"/>
          <w:szCs w:val="28"/>
        </w:rPr>
        <w:t>,</w:t>
      </w:r>
      <w:r w:rsidR="00C76346" w:rsidRPr="00F126DD">
        <w:rPr>
          <w:rFonts w:eastAsia="Times New Roman" w:cs="Times New Roman"/>
          <w:szCs w:val="28"/>
        </w:rPr>
        <w:t xml:space="preserve"> </w:t>
      </w:r>
      <w:r w:rsidR="00E241B5" w:rsidRPr="00F126DD">
        <w:rPr>
          <w:rFonts w:eastAsia="Times New Roman" w:cs="Times New Roman"/>
          <w:szCs w:val="28"/>
        </w:rPr>
        <w:t>c</w:t>
      </w:r>
      <w:r w:rsidR="009F6959" w:rsidRPr="00F126DD">
        <w:rPr>
          <w:rFonts w:eastAsia="Times New Roman" w:cs="Times New Roman"/>
          <w:szCs w:val="28"/>
        </w:rPr>
        <w:t xml:space="preserve">ác hoạt động nhân đạo, từ thiện, </w:t>
      </w:r>
      <w:r w:rsidR="00856101" w:rsidRPr="00F126DD">
        <w:rPr>
          <w:rFonts w:eastAsia="Times New Roman" w:cs="Times New Roman"/>
          <w:szCs w:val="28"/>
        </w:rPr>
        <w:t xml:space="preserve">ủng hộ </w:t>
      </w:r>
      <w:r w:rsidR="00B72D91" w:rsidRPr="00F126DD">
        <w:rPr>
          <w:rFonts w:eastAsia="Times New Roman" w:cs="Times New Roman"/>
          <w:szCs w:val="28"/>
        </w:rPr>
        <w:t xml:space="preserve">quỹ </w:t>
      </w:r>
      <w:r w:rsidR="00856101" w:rsidRPr="00F126DD">
        <w:rPr>
          <w:rFonts w:eastAsia="Times New Roman" w:cs="Times New Roman"/>
          <w:szCs w:val="28"/>
        </w:rPr>
        <w:t xml:space="preserve">thiên tai lũ </w:t>
      </w:r>
      <w:r w:rsidR="009F6959" w:rsidRPr="00F126DD">
        <w:rPr>
          <w:rFonts w:eastAsia="Times New Roman" w:cs="Times New Roman"/>
          <w:szCs w:val="28"/>
        </w:rPr>
        <w:t>lụt, quỹ vì người nghèo,</w:t>
      </w:r>
      <w:r w:rsidR="00856101" w:rsidRPr="00F126DD">
        <w:rPr>
          <w:rFonts w:eastAsia="Times New Roman" w:cs="Times New Roman"/>
          <w:szCs w:val="28"/>
        </w:rPr>
        <w:t xml:space="preserve"> quỹ khuyến học, hiến máu nhân đạo</w:t>
      </w:r>
      <w:r w:rsidR="009F6959" w:rsidRPr="00F126DD">
        <w:rPr>
          <w:rFonts w:eastAsia="Times New Roman" w:cs="Times New Roman"/>
          <w:szCs w:val="28"/>
        </w:rPr>
        <w:t xml:space="preserve"> cũng được các tổ chức cơ sở hội hưởng ứng và đạt kết quả</w:t>
      </w:r>
      <w:r w:rsidR="002F31B7" w:rsidRPr="0043148E">
        <w:rPr>
          <w:b/>
          <w:vertAlign w:val="superscript"/>
        </w:rPr>
        <w:footnoteReference w:id="1"/>
      </w:r>
      <w:r w:rsidR="00F5370D" w:rsidRPr="00F126DD">
        <w:rPr>
          <w:rFonts w:eastAsia="Times New Roman" w:cs="Times New Roman"/>
          <w:szCs w:val="28"/>
        </w:rPr>
        <w:t>.</w:t>
      </w:r>
      <w:r w:rsidR="00C76346" w:rsidRPr="00F126DD">
        <w:rPr>
          <w:rFonts w:eastAsia="Times New Roman" w:cs="Times New Roman"/>
          <w:szCs w:val="28"/>
        </w:rPr>
        <w:t xml:space="preserve"> </w:t>
      </w:r>
      <w:r w:rsidR="00732B68" w:rsidRPr="00F126DD">
        <w:rPr>
          <w:rFonts w:eastAsia="Times New Roman" w:cs="Times New Roman"/>
          <w:szCs w:val="28"/>
        </w:rPr>
        <w:t>Hội CCB các huyệ</w:t>
      </w:r>
      <w:r w:rsidR="003311C9" w:rsidRPr="00F126DD">
        <w:rPr>
          <w:rFonts w:eastAsia="Times New Roman" w:cs="Times New Roman"/>
          <w:szCs w:val="28"/>
        </w:rPr>
        <w:t xml:space="preserve">n </w:t>
      </w:r>
      <w:r w:rsidR="00732B68" w:rsidRPr="00F126DD">
        <w:rPr>
          <w:rFonts w:eastAsia="Times New Roman" w:cs="Times New Roman"/>
          <w:szCs w:val="28"/>
        </w:rPr>
        <w:t>đã hoàn thành 100% chỉ tiêu đóng góp kinh phí xây dựng công trình chào mừng Đại hội thi đua CCB gương mẫu giai đoạn 2019-2024 tại Nướ</w:t>
      </w:r>
      <w:r w:rsidR="00B72D91" w:rsidRPr="00F126DD">
        <w:rPr>
          <w:rFonts w:eastAsia="Times New Roman" w:cs="Times New Roman"/>
          <w:szCs w:val="28"/>
        </w:rPr>
        <w:t>c Oa BTM và tích cực vận động hội viên CC</w:t>
      </w:r>
      <w:r w:rsidR="003311C9" w:rsidRPr="00F126DD">
        <w:rPr>
          <w:rFonts w:eastAsia="Times New Roman" w:cs="Times New Roman"/>
          <w:szCs w:val="28"/>
        </w:rPr>
        <w:t>B</w:t>
      </w:r>
      <w:r w:rsidR="00B72D91" w:rsidRPr="00F126DD">
        <w:rPr>
          <w:rFonts w:eastAsia="Times New Roman" w:cs="Times New Roman"/>
          <w:szCs w:val="28"/>
        </w:rPr>
        <w:t xml:space="preserve"> hưởng ứng phong trào tiết kiệm ủng hộ xóa nhà tạm, nhà dột nát theo thư kêu gọi của Ủy ban MTTQ VN tỉnh và hội CCB tỉnh</w:t>
      </w:r>
    </w:p>
    <w:p w:rsidR="00B72D91" w:rsidRPr="00F126DD" w:rsidRDefault="00886D4D" w:rsidP="00F126DD">
      <w:pPr>
        <w:ind w:firstLine="709"/>
        <w:jc w:val="both"/>
        <w:rPr>
          <w:rFonts w:eastAsia="Times New Roman" w:cs="Times New Roman"/>
          <w:szCs w:val="28"/>
        </w:rPr>
      </w:pPr>
      <w:r w:rsidRPr="00F126DD">
        <w:rPr>
          <w:rFonts w:eastAsia="Times New Roman" w:cs="Times New Roman"/>
          <w:szCs w:val="28"/>
        </w:rPr>
        <w:t>- Các cấp Hội kịp thời bổ sung, kiện toàn Uỷ viên Ban Kiểm tra theo đúng qui định của Điều lệ Hội</w:t>
      </w:r>
      <w:r w:rsidR="00B72D91" w:rsidRPr="00F126DD">
        <w:rPr>
          <w:rFonts w:eastAsia="Times New Roman" w:cs="Times New Roman"/>
          <w:szCs w:val="28"/>
        </w:rPr>
        <w:t>.</w:t>
      </w:r>
      <w:r w:rsidRPr="00F126DD">
        <w:rPr>
          <w:rFonts w:eastAsia="Times New Roman" w:cs="Times New Roman"/>
          <w:szCs w:val="28"/>
        </w:rPr>
        <w:t xml:space="preserve"> </w:t>
      </w:r>
    </w:p>
    <w:p w:rsidR="00732B68" w:rsidRPr="00F126DD" w:rsidRDefault="00886D4D" w:rsidP="00F126DD">
      <w:pPr>
        <w:ind w:firstLine="709"/>
        <w:jc w:val="both"/>
        <w:rPr>
          <w:rFonts w:eastAsia="Times New Roman" w:cs="Times New Roman"/>
          <w:szCs w:val="28"/>
        </w:rPr>
      </w:pPr>
      <w:r w:rsidRPr="00F126DD">
        <w:rPr>
          <w:rFonts w:eastAsia="Times New Roman" w:cs="Times New Roman"/>
          <w:szCs w:val="28"/>
        </w:rPr>
        <w:t xml:space="preserve">- </w:t>
      </w:r>
      <w:r w:rsidR="00B72D91" w:rsidRPr="00F126DD">
        <w:rPr>
          <w:rFonts w:eastAsia="Times New Roman" w:cs="Times New Roman"/>
          <w:szCs w:val="28"/>
        </w:rPr>
        <w:t>Hội CCB các huyện T</w:t>
      </w:r>
      <w:r w:rsidR="00414391" w:rsidRPr="00F126DD">
        <w:rPr>
          <w:rFonts w:eastAsia="Times New Roman" w:cs="Times New Roman"/>
          <w:szCs w:val="28"/>
        </w:rPr>
        <w:t>P</w:t>
      </w:r>
      <w:r w:rsidR="00B72D91" w:rsidRPr="00F126DD">
        <w:rPr>
          <w:rFonts w:eastAsia="Times New Roman" w:cs="Times New Roman"/>
          <w:szCs w:val="28"/>
        </w:rPr>
        <w:t>, B</w:t>
      </w:r>
      <w:r w:rsidR="00414391" w:rsidRPr="00F126DD">
        <w:rPr>
          <w:rFonts w:eastAsia="Times New Roman" w:cs="Times New Roman"/>
          <w:szCs w:val="28"/>
        </w:rPr>
        <w:t>TM</w:t>
      </w:r>
      <w:r w:rsidR="00B72D91" w:rsidRPr="00F126DD">
        <w:rPr>
          <w:rFonts w:eastAsia="Times New Roman" w:cs="Times New Roman"/>
          <w:szCs w:val="28"/>
        </w:rPr>
        <w:t xml:space="preserve"> đã có nhiều cố gắng tổ chức</w:t>
      </w:r>
      <w:r w:rsidRPr="00F126DD">
        <w:rPr>
          <w:rFonts w:eastAsia="Times New Roman" w:cs="Times New Roman"/>
          <w:szCs w:val="28"/>
        </w:rPr>
        <w:t xml:space="preserve"> tập huấn, bồi dưỡng chuyên ngành về công tác kiểm tra, giám sát cho 80 cán bộ làm công tác kiểm tra </w:t>
      </w:r>
      <w:r w:rsidRPr="0043148E">
        <w:rPr>
          <w:rFonts w:eastAsia="Times New Roman" w:cs="Times New Roman"/>
          <w:i/>
          <w:szCs w:val="28"/>
        </w:rPr>
        <w:t>(</w:t>
      </w:r>
      <w:r w:rsidR="00FD262F" w:rsidRPr="0043148E">
        <w:rPr>
          <w:rFonts w:eastAsia="Times New Roman" w:cs="Times New Roman"/>
          <w:i/>
          <w:szCs w:val="28"/>
        </w:rPr>
        <w:t>TP</w:t>
      </w:r>
      <w:r w:rsidR="00E610EA" w:rsidRPr="0043148E">
        <w:rPr>
          <w:rFonts w:eastAsia="Times New Roman" w:cs="Times New Roman"/>
          <w:i/>
          <w:szCs w:val="28"/>
        </w:rPr>
        <w:t>: 01 lớp/</w:t>
      </w:r>
      <w:r w:rsidRPr="0043148E">
        <w:rPr>
          <w:rFonts w:eastAsia="Times New Roman" w:cs="Times New Roman"/>
          <w:i/>
          <w:szCs w:val="28"/>
        </w:rPr>
        <w:t>53 người</w:t>
      </w:r>
      <w:r w:rsidR="00E241B5" w:rsidRPr="0043148E">
        <w:rPr>
          <w:rFonts w:eastAsia="Times New Roman" w:cs="Times New Roman"/>
          <w:i/>
          <w:szCs w:val="28"/>
        </w:rPr>
        <w:t>;</w:t>
      </w:r>
      <w:r w:rsidRPr="0043148E">
        <w:rPr>
          <w:rFonts w:eastAsia="Times New Roman" w:cs="Times New Roman"/>
          <w:i/>
          <w:szCs w:val="28"/>
        </w:rPr>
        <w:t xml:space="preserve"> </w:t>
      </w:r>
      <w:r w:rsidR="00FD262F" w:rsidRPr="0043148E">
        <w:rPr>
          <w:rFonts w:eastAsia="Times New Roman" w:cs="Times New Roman"/>
          <w:i/>
          <w:szCs w:val="28"/>
        </w:rPr>
        <w:t>BTM</w:t>
      </w:r>
      <w:r w:rsidRPr="0043148E">
        <w:rPr>
          <w:rFonts w:eastAsia="Times New Roman" w:cs="Times New Roman"/>
          <w:i/>
          <w:szCs w:val="28"/>
        </w:rPr>
        <w:t>: 01 lớp/27</w:t>
      </w:r>
      <w:r w:rsidR="00B72D91" w:rsidRPr="0043148E">
        <w:rPr>
          <w:rFonts w:eastAsia="Times New Roman" w:cs="Times New Roman"/>
          <w:i/>
          <w:szCs w:val="28"/>
        </w:rPr>
        <w:t xml:space="preserve"> </w:t>
      </w:r>
      <w:r w:rsidR="00E241B5" w:rsidRPr="0043148E">
        <w:rPr>
          <w:rFonts w:eastAsia="Times New Roman" w:cs="Times New Roman"/>
          <w:i/>
          <w:szCs w:val="28"/>
        </w:rPr>
        <w:t>người</w:t>
      </w:r>
      <w:r w:rsidRPr="0043148E">
        <w:rPr>
          <w:rFonts w:eastAsia="Times New Roman" w:cs="Times New Roman"/>
          <w:i/>
          <w:szCs w:val="28"/>
        </w:rPr>
        <w:t>)</w:t>
      </w:r>
      <w:r w:rsidRPr="00F126DD">
        <w:rPr>
          <w:rFonts w:eastAsia="Times New Roman" w:cs="Times New Roman"/>
          <w:szCs w:val="28"/>
        </w:rPr>
        <w:t xml:space="preserve">. </w:t>
      </w:r>
    </w:p>
    <w:p w:rsidR="00813E6A" w:rsidRPr="00F126DD" w:rsidRDefault="00886D4D" w:rsidP="00F126DD">
      <w:pPr>
        <w:ind w:firstLine="709"/>
        <w:jc w:val="both"/>
        <w:rPr>
          <w:rFonts w:eastAsia="Times New Roman" w:cs="Times New Roman"/>
          <w:szCs w:val="28"/>
        </w:rPr>
      </w:pPr>
      <w:r w:rsidRPr="00F126DD">
        <w:rPr>
          <w:rFonts w:eastAsia="Times New Roman" w:cs="Times New Roman"/>
          <w:szCs w:val="28"/>
        </w:rPr>
        <w:t xml:space="preserve">- Hội CCB cụm miền núi xây dựng kế hoạch và tiến hành kiểm tra 02 cuộc đối với cơ sở Hội và 02 cán bộ chủ trì (TP). </w:t>
      </w:r>
      <w:r w:rsidR="00B72D91" w:rsidRPr="00F126DD">
        <w:rPr>
          <w:rFonts w:eastAsia="Times New Roman" w:cs="Times New Roman"/>
          <w:szCs w:val="28"/>
        </w:rPr>
        <w:t xml:space="preserve">Chỉ đạo </w:t>
      </w:r>
      <w:r w:rsidRPr="00F126DD">
        <w:rPr>
          <w:rFonts w:eastAsia="Times New Roman" w:cs="Times New Roman"/>
          <w:szCs w:val="28"/>
        </w:rPr>
        <w:t xml:space="preserve">Hội CCB xã, thị trấn kiểm tra 79 Chi hội và 79 cán bộ chủ trì </w:t>
      </w:r>
      <w:r w:rsidRPr="0043148E">
        <w:rPr>
          <w:rFonts w:eastAsia="Times New Roman" w:cs="Times New Roman"/>
          <w:i/>
          <w:szCs w:val="28"/>
        </w:rPr>
        <w:t>(</w:t>
      </w:r>
      <w:r w:rsidR="00FD262F" w:rsidRPr="0043148E">
        <w:rPr>
          <w:rFonts w:eastAsia="Times New Roman" w:cs="Times New Roman"/>
          <w:i/>
          <w:szCs w:val="28"/>
        </w:rPr>
        <w:t>TP:</w:t>
      </w:r>
      <w:r w:rsidRPr="0043148E">
        <w:rPr>
          <w:rFonts w:eastAsia="Times New Roman" w:cs="Times New Roman"/>
          <w:i/>
          <w:szCs w:val="28"/>
        </w:rPr>
        <w:t xml:space="preserve"> 05</w:t>
      </w:r>
      <w:r w:rsidR="00E241B5" w:rsidRPr="0043148E">
        <w:rPr>
          <w:rFonts w:eastAsia="Times New Roman" w:cs="Times New Roman"/>
          <w:i/>
          <w:szCs w:val="28"/>
        </w:rPr>
        <w:t>;</w:t>
      </w:r>
      <w:r w:rsidRPr="0043148E">
        <w:rPr>
          <w:rFonts w:eastAsia="Times New Roman" w:cs="Times New Roman"/>
          <w:i/>
          <w:szCs w:val="28"/>
        </w:rPr>
        <w:t xml:space="preserve"> </w:t>
      </w:r>
      <w:r w:rsidR="00FD262F" w:rsidRPr="0043148E">
        <w:rPr>
          <w:rFonts w:eastAsia="Times New Roman" w:cs="Times New Roman"/>
          <w:i/>
          <w:szCs w:val="28"/>
        </w:rPr>
        <w:t>BTM:</w:t>
      </w:r>
      <w:r w:rsidRPr="0043148E">
        <w:rPr>
          <w:rFonts w:eastAsia="Times New Roman" w:cs="Times New Roman"/>
          <w:i/>
          <w:szCs w:val="28"/>
        </w:rPr>
        <w:t xml:space="preserve"> 04; </w:t>
      </w:r>
      <w:r w:rsidR="00FD262F" w:rsidRPr="0043148E">
        <w:rPr>
          <w:rFonts w:eastAsia="Times New Roman" w:cs="Times New Roman"/>
          <w:i/>
          <w:szCs w:val="28"/>
        </w:rPr>
        <w:t>NTM:</w:t>
      </w:r>
      <w:r w:rsidRPr="0043148E">
        <w:rPr>
          <w:rFonts w:eastAsia="Times New Roman" w:cs="Times New Roman"/>
          <w:i/>
          <w:szCs w:val="28"/>
        </w:rPr>
        <w:t xml:space="preserve">12; </w:t>
      </w:r>
      <w:r w:rsidR="00FD262F" w:rsidRPr="0043148E">
        <w:rPr>
          <w:rFonts w:eastAsia="Times New Roman" w:cs="Times New Roman"/>
          <w:i/>
          <w:szCs w:val="28"/>
        </w:rPr>
        <w:t>HĐ:</w:t>
      </w:r>
      <w:r w:rsidRPr="0043148E">
        <w:rPr>
          <w:rFonts w:eastAsia="Times New Roman" w:cs="Times New Roman"/>
          <w:i/>
          <w:szCs w:val="28"/>
        </w:rPr>
        <w:t xml:space="preserve"> 13; </w:t>
      </w:r>
      <w:r w:rsidR="00FD262F" w:rsidRPr="0043148E">
        <w:rPr>
          <w:rFonts w:eastAsia="Times New Roman" w:cs="Times New Roman"/>
          <w:i/>
          <w:szCs w:val="28"/>
        </w:rPr>
        <w:t>NS:</w:t>
      </w:r>
      <w:r w:rsidRPr="0043148E">
        <w:rPr>
          <w:rFonts w:eastAsia="Times New Roman" w:cs="Times New Roman"/>
          <w:i/>
          <w:szCs w:val="28"/>
        </w:rPr>
        <w:t xml:space="preserve"> 11;</w:t>
      </w:r>
      <w:r w:rsidR="00750E1A" w:rsidRPr="0043148E">
        <w:rPr>
          <w:rFonts w:eastAsia="Times New Roman" w:cs="Times New Roman"/>
          <w:i/>
          <w:szCs w:val="28"/>
        </w:rPr>
        <w:t xml:space="preserve"> </w:t>
      </w:r>
      <w:r w:rsidR="00FD262F" w:rsidRPr="0043148E">
        <w:rPr>
          <w:rFonts w:eastAsia="Times New Roman" w:cs="Times New Roman"/>
          <w:i/>
          <w:szCs w:val="28"/>
        </w:rPr>
        <w:t>NG</w:t>
      </w:r>
      <w:r w:rsidRPr="0043148E">
        <w:rPr>
          <w:rFonts w:eastAsia="Times New Roman" w:cs="Times New Roman"/>
          <w:i/>
          <w:szCs w:val="28"/>
        </w:rPr>
        <w:t xml:space="preserve"> 14; </w:t>
      </w:r>
      <w:r w:rsidR="00FD262F" w:rsidRPr="0043148E">
        <w:rPr>
          <w:rFonts w:eastAsia="Times New Roman" w:cs="Times New Roman"/>
          <w:i/>
          <w:szCs w:val="28"/>
        </w:rPr>
        <w:t>PS:</w:t>
      </w:r>
      <w:r w:rsidRPr="0043148E">
        <w:rPr>
          <w:rFonts w:eastAsia="Times New Roman" w:cs="Times New Roman"/>
          <w:i/>
          <w:szCs w:val="28"/>
        </w:rPr>
        <w:t xml:space="preserve"> 10; </w:t>
      </w:r>
      <w:r w:rsidR="00FD262F" w:rsidRPr="0043148E">
        <w:rPr>
          <w:rFonts w:eastAsia="Times New Roman" w:cs="Times New Roman"/>
          <w:i/>
          <w:szCs w:val="28"/>
        </w:rPr>
        <w:t>TG:</w:t>
      </w:r>
      <w:r w:rsidRPr="0043148E">
        <w:rPr>
          <w:rFonts w:eastAsia="Times New Roman" w:cs="Times New Roman"/>
          <w:i/>
          <w:szCs w:val="28"/>
        </w:rPr>
        <w:t xml:space="preserve"> 10) </w:t>
      </w:r>
      <w:r w:rsidRPr="00F126DD">
        <w:rPr>
          <w:rFonts w:eastAsia="Times New Roman" w:cs="Times New Roman"/>
          <w:szCs w:val="28"/>
        </w:rPr>
        <w:t>và 884 hội viên; các cấp Hội tổ chức 1</w:t>
      </w:r>
      <w:r w:rsidR="00813E6A" w:rsidRPr="00F126DD">
        <w:rPr>
          <w:rFonts w:eastAsia="Times New Roman" w:cs="Times New Roman"/>
          <w:szCs w:val="28"/>
        </w:rPr>
        <w:t xml:space="preserve">59 cuộc giám sát theo kế hoạch </w:t>
      </w:r>
      <w:r w:rsidR="00813E6A" w:rsidRPr="0043148E">
        <w:rPr>
          <w:rFonts w:eastAsia="Times New Roman" w:cs="Times New Roman"/>
          <w:i/>
          <w:szCs w:val="28"/>
        </w:rPr>
        <w:t>(</w:t>
      </w:r>
      <w:r w:rsidRPr="0043148E">
        <w:rPr>
          <w:rFonts w:eastAsia="Times New Roman" w:cs="Times New Roman"/>
          <w:i/>
          <w:szCs w:val="28"/>
        </w:rPr>
        <w:t>cấp huyện giám sát 16 cuộc; cơ sở Hội giám sát 143 cuộc và 2.447 hội viên, có 130 cán bộ chủ trì</w:t>
      </w:r>
      <w:r w:rsidR="00813E6A" w:rsidRPr="0043148E">
        <w:rPr>
          <w:rFonts w:eastAsia="Times New Roman" w:cs="Times New Roman"/>
          <w:i/>
          <w:szCs w:val="28"/>
        </w:rPr>
        <w:t>)</w:t>
      </w:r>
      <w:r w:rsidRPr="0043148E">
        <w:rPr>
          <w:rFonts w:eastAsia="Times New Roman" w:cs="Times New Roman"/>
          <w:i/>
          <w:szCs w:val="28"/>
        </w:rPr>
        <w:t>.</w:t>
      </w:r>
      <w:r w:rsidRPr="00F126DD">
        <w:rPr>
          <w:rFonts w:eastAsia="Times New Roman" w:cs="Times New Roman"/>
          <w:szCs w:val="28"/>
        </w:rPr>
        <w:t xml:space="preserve"> </w:t>
      </w:r>
    </w:p>
    <w:p w:rsidR="00732B68" w:rsidRPr="00F126DD" w:rsidRDefault="00886D4D" w:rsidP="00F126DD">
      <w:pPr>
        <w:ind w:firstLine="709"/>
        <w:jc w:val="both"/>
        <w:rPr>
          <w:rFonts w:eastAsia="Times New Roman" w:cs="Times New Roman"/>
          <w:szCs w:val="28"/>
        </w:rPr>
      </w:pPr>
      <w:r w:rsidRPr="00F126DD">
        <w:rPr>
          <w:rFonts w:eastAsia="Times New Roman" w:cs="Times New Roman"/>
          <w:szCs w:val="28"/>
        </w:rPr>
        <w:t>- Chủ trì 0</w:t>
      </w:r>
      <w:r w:rsidR="002F5910" w:rsidRPr="00F126DD">
        <w:rPr>
          <w:rFonts w:eastAsia="Times New Roman" w:cs="Times New Roman"/>
          <w:szCs w:val="28"/>
        </w:rPr>
        <w:t>6</w:t>
      </w:r>
      <w:r w:rsidRPr="00F126DD">
        <w:rPr>
          <w:rFonts w:eastAsia="Times New Roman" w:cs="Times New Roman"/>
          <w:szCs w:val="28"/>
        </w:rPr>
        <w:t xml:space="preserve"> cuộc giám sát theo Quyết định 217-QĐ/TW(</w:t>
      </w:r>
      <w:r w:rsidR="00FD262F" w:rsidRPr="00F126DD">
        <w:rPr>
          <w:rFonts w:eastAsia="Times New Roman" w:cs="Times New Roman"/>
          <w:szCs w:val="28"/>
        </w:rPr>
        <w:t>TP:</w:t>
      </w:r>
      <w:r w:rsidR="00CA731C" w:rsidRPr="00F126DD">
        <w:rPr>
          <w:rFonts w:eastAsia="Times New Roman" w:cs="Times New Roman"/>
          <w:szCs w:val="28"/>
        </w:rPr>
        <w:t xml:space="preserve"> 02; NS: 02; HĐ: 01</w:t>
      </w:r>
      <w:r w:rsidR="002F5910" w:rsidRPr="00F126DD">
        <w:rPr>
          <w:rFonts w:eastAsia="Times New Roman" w:cs="Times New Roman"/>
          <w:szCs w:val="28"/>
        </w:rPr>
        <w:t>, PS: 01</w:t>
      </w:r>
      <w:r w:rsidRPr="00F126DD">
        <w:rPr>
          <w:rFonts w:eastAsia="Times New Roman" w:cs="Times New Roman"/>
          <w:szCs w:val="28"/>
        </w:rPr>
        <w:t xml:space="preserve">), phối hợp tham gia MTTQVN cùng cấp giám sát 02 cuộc; cơ sở Hội phối hợp tham gia 04 cuộc giám sát. </w:t>
      </w:r>
    </w:p>
    <w:p w:rsidR="00732B68" w:rsidRPr="0093414D" w:rsidRDefault="00B0223C" w:rsidP="00F126DD">
      <w:pPr>
        <w:ind w:firstLine="709"/>
        <w:jc w:val="both"/>
        <w:rPr>
          <w:rFonts w:eastAsia="Times New Roman" w:cs="Times New Roman"/>
          <w:spacing w:val="-4"/>
          <w:szCs w:val="28"/>
        </w:rPr>
      </w:pPr>
      <w:r w:rsidRPr="0093414D">
        <w:rPr>
          <w:rFonts w:eastAsia="Times New Roman" w:cs="Times New Roman"/>
          <w:spacing w:val="-4"/>
          <w:szCs w:val="28"/>
        </w:rPr>
        <w:t>- Công tác tuyên truyền, vận động CCB tham gia thực hiện các phong trào, các cuộc vận động của Trung ương và địa phương phát động được các cấp Hộ</w:t>
      </w:r>
      <w:r w:rsidR="00A76B51" w:rsidRPr="0093414D">
        <w:rPr>
          <w:rFonts w:eastAsia="Times New Roman" w:cs="Times New Roman"/>
          <w:spacing w:val="-4"/>
          <w:szCs w:val="28"/>
        </w:rPr>
        <w:t>i</w:t>
      </w:r>
      <w:r w:rsidRPr="0093414D">
        <w:rPr>
          <w:rFonts w:eastAsia="Times New Roman" w:cs="Times New Roman"/>
          <w:spacing w:val="-4"/>
          <w:szCs w:val="28"/>
        </w:rPr>
        <w:t xml:space="preserve"> hưởng ứng tích cực</w:t>
      </w:r>
      <w:r w:rsidR="00813E6A" w:rsidRPr="0093414D">
        <w:rPr>
          <w:rFonts w:eastAsia="Times New Roman" w:cs="Times New Roman"/>
          <w:spacing w:val="-4"/>
          <w:szCs w:val="28"/>
        </w:rPr>
        <w:t xml:space="preserve"> và đạt kết quả tốt</w:t>
      </w:r>
      <w:r w:rsidRPr="0093414D">
        <w:rPr>
          <w:rFonts w:eastAsia="Times New Roman" w:cs="Times New Roman"/>
          <w:spacing w:val="-4"/>
          <w:szCs w:val="28"/>
        </w:rPr>
        <w:t xml:space="preserve">; </w:t>
      </w:r>
      <w:r w:rsidR="00813E6A" w:rsidRPr="0093414D">
        <w:rPr>
          <w:rFonts w:eastAsia="Times New Roman" w:cs="Times New Roman"/>
          <w:spacing w:val="-4"/>
          <w:szCs w:val="28"/>
        </w:rPr>
        <w:t>Trong</w:t>
      </w:r>
      <w:r w:rsidR="0023795B" w:rsidRPr="0093414D">
        <w:rPr>
          <w:rFonts w:eastAsia="Times New Roman" w:cs="Times New Roman"/>
          <w:spacing w:val="-4"/>
          <w:szCs w:val="28"/>
        </w:rPr>
        <w:t xml:space="preserve"> 6 tháng đầu năm</w:t>
      </w:r>
      <w:r w:rsidR="00813E6A" w:rsidRPr="0093414D">
        <w:rPr>
          <w:rFonts w:eastAsia="Times New Roman" w:cs="Times New Roman"/>
          <w:spacing w:val="-4"/>
          <w:szCs w:val="28"/>
        </w:rPr>
        <w:t xml:space="preserve"> toàn cụm</w:t>
      </w:r>
      <w:r w:rsidR="0023795B" w:rsidRPr="0093414D">
        <w:rPr>
          <w:rFonts w:eastAsia="Times New Roman" w:cs="Times New Roman"/>
          <w:spacing w:val="-4"/>
          <w:szCs w:val="28"/>
        </w:rPr>
        <w:t xml:space="preserve"> giả</w:t>
      </w:r>
      <w:r w:rsidR="00AB6926" w:rsidRPr="0093414D">
        <w:rPr>
          <w:rFonts w:eastAsia="Times New Roman" w:cs="Times New Roman"/>
          <w:spacing w:val="-4"/>
          <w:szCs w:val="28"/>
        </w:rPr>
        <w:t>m 253</w:t>
      </w:r>
      <w:r w:rsidR="0023795B" w:rsidRPr="0093414D">
        <w:rPr>
          <w:rFonts w:eastAsia="Times New Roman" w:cs="Times New Roman"/>
          <w:spacing w:val="-4"/>
          <w:szCs w:val="28"/>
        </w:rPr>
        <w:t xml:space="preserve"> hộ nghèo </w:t>
      </w:r>
      <w:r w:rsidR="0023795B" w:rsidRPr="0043148E">
        <w:rPr>
          <w:rFonts w:eastAsia="Times New Roman" w:cs="Times New Roman"/>
          <w:i/>
          <w:spacing w:val="-4"/>
          <w:szCs w:val="28"/>
        </w:rPr>
        <w:t xml:space="preserve">(NG: 67 hộ; NTM: </w:t>
      </w:r>
      <w:r w:rsidR="00AB6926" w:rsidRPr="0043148E">
        <w:rPr>
          <w:rFonts w:eastAsia="Times New Roman" w:cs="Times New Roman"/>
          <w:i/>
          <w:spacing w:val="-4"/>
          <w:szCs w:val="28"/>
        </w:rPr>
        <w:t>79</w:t>
      </w:r>
      <w:r w:rsidR="0023795B" w:rsidRPr="0043148E">
        <w:rPr>
          <w:rFonts w:eastAsia="Times New Roman" w:cs="Times New Roman"/>
          <w:i/>
          <w:spacing w:val="-4"/>
          <w:szCs w:val="28"/>
        </w:rPr>
        <w:t xml:space="preserve"> hộ; BTM: </w:t>
      </w:r>
      <w:r w:rsidR="00AB6926" w:rsidRPr="0043148E">
        <w:rPr>
          <w:rFonts w:eastAsia="Times New Roman" w:cs="Times New Roman"/>
          <w:i/>
          <w:spacing w:val="-4"/>
          <w:szCs w:val="28"/>
        </w:rPr>
        <w:t>166</w:t>
      </w:r>
      <w:r w:rsidR="0023795B" w:rsidRPr="0043148E">
        <w:rPr>
          <w:rFonts w:eastAsia="Times New Roman" w:cs="Times New Roman"/>
          <w:i/>
          <w:spacing w:val="-4"/>
          <w:szCs w:val="28"/>
        </w:rPr>
        <w:t xml:space="preserve"> hộ; HĐ:</w:t>
      </w:r>
      <w:r w:rsidR="00AB6926" w:rsidRPr="0043148E">
        <w:rPr>
          <w:rFonts w:eastAsia="Times New Roman" w:cs="Times New Roman"/>
          <w:i/>
          <w:spacing w:val="-4"/>
          <w:szCs w:val="28"/>
        </w:rPr>
        <w:t xml:space="preserve"> 8 hộ</w:t>
      </w:r>
      <w:r w:rsidR="0023795B" w:rsidRPr="0043148E">
        <w:rPr>
          <w:rFonts w:eastAsia="Times New Roman" w:cs="Times New Roman"/>
          <w:i/>
          <w:spacing w:val="-4"/>
          <w:szCs w:val="28"/>
        </w:rPr>
        <w:t>)</w:t>
      </w:r>
      <w:r w:rsidR="00FD262F" w:rsidRPr="0093414D">
        <w:rPr>
          <w:rFonts w:eastAsia="Times New Roman" w:cs="Times New Roman"/>
          <w:spacing w:val="-4"/>
          <w:szCs w:val="28"/>
        </w:rPr>
        <w:t>,</w:t>
      </w:r>
      <w:r w:rsidR="00C8283C" w:rsidRPr="0093414D">
        <w:rPr>
          <w:rFonts w:eastAsia="Times New Roman" w:cs="Times New Roman"/>
          <w:spacing w:val="-4"/>
          <w:szCs w:val="28"/>
        </w:rPr>
        <w:t xml:space="preserve"> hộ cận nghèo giảm 22 hộ</w:t>
      </w:r>
      <w:r w:rsidR="00FD262F" w:rsidRPr="0093414D">
        <w:rPr>
          <w:rFonts w:eastAsia="Times New Roman" w:cs="Times New Roman"/>
          <w:spacing w:val="-4"/>
          <w:szCs w:val="28"/>
        </w:rPr>
        <w:t>;</w:t>
      </w:r>
      <w:r w:rsidR="00863CF0" w:rsidRPr="0093414D">
        <w:rPr>
          <w:rFonts w:eastAsia="Times New Roman" w:cs="Times New Roman"/>
          <w:spacing w:val="-4"/>
          <w:szCs w:val="28"/>
        </w:rPr>
        <w:t xml:space="preserve"> </w:t>
      </w:r>
      <w:r w:rsidR="00FD262F" w:rsidRPr="0093414D">
        <w:rPr>
          <w:rFonts w:eastAsia="Times New Roman" w:cs="Times New Roman"/>
          <w:spacing w:val="-4"/>
          <w:szCs w:val="28"/>
        </w:rPr>
        <w:t>góp phần thực hiện tốt chương trình mục tiêu quốc gia xây dựng nông thôn mới.</w:t>
      </w:r>
    </w:p>
    <w:p w:rsidR="00E2395F" w:rsidRPr="00F126DD" w:rsidRDefault="00E2395F" w:rsidP="00F126DD">
      <w:pPr>
        <w:ind w:firstLine="709"/>
        <w:jc w:val="both"/>
        <w:rPr>
          <w:rFonts w:eastAsia="Times New Roman" w:cs="Times New Roman"/>
          <w:spacing w:val="-8"/>
          <w:szCs w:val="28"/>
        </w:rPr>
      </w:pPr>
      <w:r w:rsidRPr="00F126DD">
        <w:rPr>
          <w:rFonts w:eastAsia="Times New Roman" w:cs="Times New Roman"/>
          <w:spacing w:val="-8"/>
          <w:szCs w:val="28"/>
        </w:rPr>
        <w:t>- Các đơn vị trong cụm thi đua đã tích cực chỉ đạo các cơ sở Hội nêu cao ý thức tự lực, tự cường, năng động, sáng tạo, khai thác tiềm năng, thế mạnh của địa phương để phát triển kinh tế, giúp nhau thoát nghèo, làm kinh tế giỏi</w:t>
      </w:r>
      <w:r w:rsidR="00813E6A" w:rsidRPr="00F126DD">
        <w:rPr>
          <w:rFonts w:eastAsia="Times New Roman" w:cs="Times New Roman"/>
          <w:spacing w:val="-8"/>
          <w:szCs w:val="28"/>
        </w:rPr>
        <w:t>, nhiều mô hình phát triển kinh tế đem lại hiệu quả, giải quyết việc làm cho nhiều lao động ở địa phương, nổi lên các mô hình của hội viên CCB các huyện T</w:t>
      </w:r>
      <w:r w:rsidR="00414E39">
        <w:rPr>
          <w:rFonts w:eastAsia="Times New Roman" w:cs="Times New Roman"/>
          <w:spacing w:val="-8"/>
          <w:szCs w:val="28"/>
        </w:rPr>
        <w:t>P</w:t>
      </w:r>
      <w:r w:rsidR="00813E6A" w:rsidRPr="00F126DD">
        <w:rPr>
          <w:rFonts w:eastAsia="Times New Roman" w:cs="Times New Roman"/>
          <w:spacing w:val="-8"/>
          <w:szCs w:val="28"/>
        </w:rPr>
        <w:t>, H</w:t>
      </w:r>
      <w:r w:rsidR="00414E39">
        <w:rPr>
          <w:rFonts w:eastAsia="Times New Roman" w:cs="Times New Roman"/>
          <w:spacing w:val="-8"/>
          <w:szCs w:val="28"/>
        </w:rPr>
        <w:t>Đ</w:t>
      </w:r>
      <w:r w:rsidR="00813E6A" w:rsidRPr="00F126DD">
        <w:rPr>
          <w:rFonts w:eastAsia="Times New Roman" w:cs="Times New Roman"/>
          <w:spacing w:val="-8"/>
          <w:szCs w:val="28"/>
        </w:rPr>
        <w:t>, B</w:t>
      </w:r>
      <w:r w:rsidR="00414E39">
        <w:rPr>
          <w:rFonts w:eastAsia="Times New Roman" w:cs="Times New Roman"/>
          <w:spacing w:val="-8"/>
          <w:szCs w:val="28"/>
        </w:rPr>
        <w:t>TM</w:t>
      </w:r>
      <w:r w:rsidR="00813E6A" w:rsidRPr="00F126DD">
        <w:rPr>
          <w:rFonts w:eastAsia="Times New Roman" w:cs="Times New Roman"/>
          <w:spacing w:val="-8"/>
          <w:szCs w:val="28"/>
        </w:rPr>
        <w:t>, N</w:t>
      </w:r>
      <w:r w:rsidR="00414E39">
        <w:rPr>
          <w:rFonts w:eastAsia="Times New Roman" w:cs="Times New Roman"/>
          <w:spacing w:val="-8"/>
          <w:szCs w:val="28"/>
        </w:rPr>
        <w:t>TM</w:t>
      </w:r>
      <w:r w:rsidR="00813E6A" w:rsidRPr="00F126DD">
        <w:rPr>
          <w:rFonts w:eastAsia="Times New Roman" w:cs="Times New Roman"/>
          <w:spacing w:val="-8"/>
          <w:szCs w:val="28"/>
        </w:rPr>
        <w:t>…</w:t>
      </w:r>
    </w:p>
    <w:p w:rsidR="00732B68" w:rsidRPr="00F126DD" w:rsidRDefault="00F51134" w:rsidP="00F126DD">
      <w:pPr>
        <w:ind w:firstLine="709"/>
        <w:jc w:val="both"/>
        <w:rPr>
          <w:rFonts w:eastAsia="Times New Roman" w:cs="Times New Roman"/>
          <w:szCs w:val="28"/>
        </w:rPr>
      </w:pPr>
      <w:r w:rsidRPr="00F126DD">
        <w:rPr>
          <w:rFonts w:eastAsia="Times New Roman" w:cs="Times New Roman"/>
          <w:szCs w:val="28"/>
        </w:rPr>
        <w:t xml:space="preserve">- </w:t>
      </w:r>
      <w:r w:rsidR="00813E6A" w:rsidRPr="00F126DD">
        <w:rPr>
          <w:rFonts w:eastAsia="Times New Roman" w:cs="Times New Roman"/>
          <w:szCs w:val="28"/>
        </w:rPr>
        <w:t>Trong công tác quản lý vốn vay ủy thác Ngân hàng CSXH được các cấp Hội trong cụm thi đua quan tâm tín chấp để hội viên tiếp cận các nguồn vốn vay</w:t>
      </w:r>
      <w:r w:rsidR="0023795B" w:rsidRPr="00F126DD">
        <w:rPr>
          <w:rFonts w:eastAsia="Times New Roman" w:cs="Times New Roman"/>
          <w:szCs w:val="28"/>
        </w:rPr>
        <w:t xml:space="preserve"> </w:t>
      </w:r>
      <w:r w:rsidR="00102FED" w:rsidRPr="00F126DD">
        <w:rPr>
          <w:rFonts w:eastAsia="Times New Roman" w:cs="Times New Roman"/>
          <w:szCs w:val="28"/>
        </w:rPr>
        <w:lastRenderedPageBreak/>
        <w:t xml:space="preserve">đến 31/5/2024 </w:t>
      </w:r>
      <w:r w:rsidR="0023795B" w:rsidRPr="00F126DD">
        <w:rPr>
          <w:rFonts w:eastAsia="Times New Roman" w:cs="Times New Roman"/>
          <w:szCs w:val="28"/>
        </w:rPr>
        <w:t>toàn cụ</w:t>
      </w:r>
      <w:r w:rsidR="00102FED" w:rsidRPr="00F126DD">
        <w:rPr>
          <w:rFonts w:eastAsia="Times New Roman" w:cs="Times New Roman"/>
          <w:szCs w:val="28"/>
        </w:rPr>
        <w:t>m</w:t>
      </w:r>
      <w:r w:rsidR="00813E6A" w:rsidRPr="00F126DD">
        <w:rPr>
          <w:rFonts w:eastAsia="Times New Roman" w:cs="Times New Roman"/>
          <w:szCs w:val="28"/>
        </w:rPr>
        <w:t xml:space="preserve"> dư nợ</w:t>
      </w:r>
      <w:r w:rsidR="00102FED" w:rsidRPr="00F126DD">
        <w:rPr>
          <w:rFonts w:eastAsia="Times New Roman" w:cs="Times New Roman"/>
          <w:szCs w:val="28"/>
        </w:rPr>
        <w:t>: 497.88</w:t>
      </w:r>
      <w:r w:rsidR="0023795B" w:rsidRPr="00F126DD">
        <w:rPr>
          <w:rFonts w:eastAsia="Times New Roman" w:cs="Times New Roman"/>
          <w:szCs w:val="28"/>
        </w:rPr>
        <w:t>1 triệu đồ</w:t>
      </w:r>
      <w:r w:rsidR="00E2656E" w:rsidRPr="00F126DD">
        <w:rPr>
          <w:rFonts w:eastAsia="Times New Roman" w:cs="Times New Roman"/>
          <w:szCs w:val="28"/>
        </w:rPr>
        <w:t>ng;</w:t>
      </w:r>
      <w:r w:rsidR="0023795B" w:rsidRPr="00F126DD">
        <w:rPr>
          <w:rFonts w:eastAsia="Times New Roman" w:cs="Times New Roman"/>
          <w:szCs w:val="28"/>
        </w:rPr>
        <w:t xml:space="preserve"> tăng trưởng dư nợ</w:t>
      </w:r>
      <w:r w:rsidR="00102FED" w:rsidRPr="00F126DD">
        <w:rPr>
          <w:rFonts w:eastAsia="Times New Roman" w:cs="Times New Roman"/>
          <w:szCs w:val="28"/>
        </w:rPr>
        <w:t xml:space="preserve"> từ tháng 10/2023 đến nay</w:t>
      </w:r>
      <w:r w:rsidR="0023795B" w:rsidRPr="00F126DD">
        <w:rPr>
          <w:rFonts w:eastAsia="Times New Roman" w:cs="Times New Roman"/>
          <w:szCs w:val="28"/>
        </w:rPr>
        <w:t xml:space="preserve">: </w:t>
      </w:r>
      <w:r w:rsidR="00102FED" w:rsidRPr="00F126DD">
        <w:rPr>
          <w:rFonts w:eastAsia="Times New Roman" w:cs="Times New Roman"/>
          <w:szCs w:val="28"/>
        </w:rPr>
        <w:t>40.081</w:t>
      </w:r>
      <w:r w:rsidR="0023795B" w:rsidRPr="00F126DD">
        <w:rPr>
          <w:rFonts w:eastAsia="Times New Roman" w:cs="Times New Roman"/>
          <w:szCs w:val="28"/>
        </w:rPr>
        <w:t xml:space="preserve"> triệu đồ</w:t>
      </w:r>
      <w:r w:rsidR="00102FED" w:rsidRPr="00F126DD">
        <w:rPr>
          <w:rFonts w:eastAsia="Times New Roman" w:cs="Times New Roman"/>
          <w:szCs w:val="28"/>
        </w:rPr>
        <w:t>ng</w:t>
      </w:r>
      <w:r w:rsidR="0023795B" w:rsidRPr="00F126DD">
        <w:rPr>
          <w:rFonts w:eastAsia="Times New Roman" w:cs="Times New Roman"/>
          <w:szCs w:val="28"/>
        </w:rPr>
        <w:t>, đạt tỷ lệ</w:t>
      </w:r>
      <w:r w:rsidR="00102FED" w:rsidRPr="00F126DD">
        <w:rPr>
          <w:rFonts w:eastAsia="Times New Roman" w:cs="Times New Roman"/>
          <w:szCs w:val="28"/>
        </w:rPr>
        <w:t xml:space="preserve"> 8,8</w:t>
      </w:r>
      <w:r w:rsidR="0023795B" w:rsidRPr="00F126DD">
        <w:rPr>
          <w:rFonts w:eastAsia="Times New Roman" w:cs="Times New Roman"/>
          <w:szCs w:val="28"/>
        </w:rPr>
        <w:t xml:space="preserve"> %</w:t>
      </w:r>
      <w:r w:rsidR="00CB64B8" w:rsidRPr="00F126DD">
        <w:rPr>
          <w:rFonts w:eastAsia="Times New Roman" w:cs="Times New Roman"/>
          <w:szCs w:val="28"/>
        </w:rPr>
        <w:t xml:space="preserve"> </w:t>
      </w:r>
      <w:r w:rsidR="00CB64B8" w:rsidRPr="0043148E">
        <w:rPr>
          <w:rFonts w:eastAsia="Times New Roman" w:cs="Times New Roman"/>
          <w:i/>
          <w:szCs w:val="28"/>
        </w:rPr>
        <w:t>(Các huyện tỷ lệ tăng trưởng cao như: PS: 24,5%</w:t>
      </w:r>
      <w:r w:rsidR="00812566" w:rsidRPr="0043148E">
        <w:rPr>
          <w:rFonts w:eastAsia="Times New Roman" w:cs="Times New Roman"/>
          <w:i/>
          <w:szCs w:val="28"/>
        </w:rPr>
        <w:t>;</w:t>
      </w:r>
      <w:r w:rsidR="00CB64B8" w:rsidRPr="0043148E">
        <w:rPr>
          <w:rFonts w:eastAsia="Times New Roman" w:cs="Times New Roman"/>
          <w:i/>
          <w:szCs w:val="28"/>
        </w:rPr>
        <w:t xml:space="preserve"> ĐG</w:t>
      </w:r>
      <w:r w:rsidR="008B4B78" w:rsidRPr="0043148E">
        <w:rPr>
          <w:rFonts w:eastAsia="Times New Roman" w:cs="Times New Roman"/>
          <w:i/>
          <w:szCs w:val="28"/>
        </w:rPr>
        <w:t>:</w:t>
      </w:r>
      <w:r w:rsidR="00CB64B8" w:rsidRPr="0043148E">
        <w:rPr>
          <w:rFonts w:eastAsia="Times New Roman" w:cs="Times New Roman"/>
          <w:i/>
          <w:szCs w:val="28"/>
        </w:rPr>
        <w:t xml:space="preserve"> 13,4%</w:t>
      </w:r>
      <w:r w:rsidR="00812566" w:rsidRPr="0043148E">
        <w:rPr>
          <w:rFonts w:eastAsia="Times New Roman" w:cs="Times New Roman"/>
          <w:i/>
          <w:szCs w:val="28"/>
        </w:rPr>
        <w:t>;</w:t>
      </w:r>
      <w:r w:rsidR="00CB64B8" w:rsidRPr="0043148E">
        <w:rPr>
          <w:rFonts w:eastAsia="Times New Roman" w:cs="Times New Roman"/>
          <w:i/>
          <w:szCs w:val="28"/>
        </w:rPr>
        <w:t xml:space="preserve"> NG, TP trên 11%)</w:t>
      </w:r>
      <w:r w:rsidR="0023795B" w:rsidRPr="00F126DD">
        <w:rPr>
          <w:rFonts w:eastAsia="Times New Roman" w:cs="Times New Roman"/>
          <w:szCs w:val="28"/>
        </w:rPr>
        <w:t>; lãi thực thu 2.</w:t>
      </w:r>
      <w:r w:rsidR="00CB64B8" w:rsidRPr="00F126DD">
        <w:rPr>
          <w:rFonts w:eastAsia="Times New Roman" w:cs="Times New Roman"/>
          <w:szCs w:val="28"/>
        </w:rPr>
        <w:t>850</w:t>
      </w:r>
      <w:r w:rsidR="0023795B" w:rsidRPr="00F126DD">
        <w:rPr>
          <w:rFonts w:eastAsia="Times New Roman" w:cs="Times New Roman"/>
          <w:szCs w:val="28"/>
        </w:rPr>
        <w:t xml:space="preserve"> triệu đồng/lãi phả</w:t>
      </w:r>
      <w:r w:rsidR="00CB64B8" w:rsidRPr="00F126DD">
        <w:rPr>
          <w:rFonts w:eastAsia="Times New Roman" w:cs="Times New Roman"/>
          <w:szCs w:val="28"/>
        </w:rPr>
        <w:t>i thu 2.812</w:t>
      </w:r>
      <w:r w:rsidR="0023795B" w:rsidRPr="00F126DD">
        <w:rPr>
          <w:rFonts w:eastAsia="Times New Roman" w:cs="Times New Roman"/>
          <w:szCs w:val="28"/>
        </w:rPr>
        <w:t xml:space="preserve"> triệu đồng, đạt </w:t>
      </w:r>
      <w:r w:rsidR="00CB64B8" w:rsidRPr="00F126DD">
        <w:rPr>
          <w:rFonts w:eastAsia="Times New Roman" w:cs="Times New Roman"/>
          <w:szCs w:val="28"/>
        </w:rPr>
        <w:t>101,4</w:t>
      </w:r>
      <w:r w:rsidR="0023795B" w:rsidRPr="00F126DD">
        <w:rPr>
          <w:rFonts w:eastAsia="Times New Roman" w:cs="Times New Roman"/>
          <w:szCs w:val="28"/>
        </w:rPr>
        <w:t xml:space="preserve">%; số dư tiết kiệm: </w:t>
      </w:r>
      <w:r w:rsidR="00CB64B8" w:rsidRPr="00F126DD">
        <w:rPr>
          <w:rFonts w:eastAsia="Times New Roman" w:cs="Times New Roman"/>
          <w:szCs w:val="28"/>
        </w:rPr>
        <w:t>17.278</w:t>
      </w:r>
      <w:r w:rsidR="0023795B" w:rsidRPr="00F126DD">
        <w:rPr>
          <w:rFonts w:eastAsia="Times New Roman" w:cs="Times New Roman"/>
          <w:szCs w:val="28"/>
        </w:rPr>
        <w:t xml:space="preserve"> triệu đồng; tỷ lệ dư nợ tiết kiệm/dư nợ đạt 3,5%; tỷ lệ tổ tốt, khá đạt </w:t>
      </w:r>
      <w:r w:rsidR="00CB64B8" w:rsidRPr="00F126DD">
        <w:rPr>
          <w:rFonts w:eastAsia="Times New Roman" w:cs="Times New Roman"/>
          <w:szCs w:val="28"/>
        </w:rPr>
        <w:t>84,9</w:t>
      </w:r>
      <w:r w:rsidR="0023795B" w:rsidRPr="00F126DD">
        <w:rPr>
          <w:rFonts w:eastAsia="Times New Roman" w:cs="Times New Roman"/>
          <w:szCs w:val="28"/>
        </w:rPr>
        <w:t>%. Các huyện có tỷ lệ tiền gửi/d</w:t>
      </w:r>
      <w:r w:rsidR="00812566" w:rsidRPr="00F126DD">
        <w:rPr>
          <w:rFonts w:eastAsia="Times New Roman" w:cs="Times New Roman"/>
          <w:szCs w:val="28"/>
        </w:rPr>
        <w:t>ư</w:t>
      </w:r>
      <w:r w:rsidR="0023795B" w:rsidRPr="00F126DD">
        <w:rPr>
          <w:rFonts w:eastAsia="Times New Roman" w:cs="Times New Roman"/>
          <w:szCs w:val="28"/>
        </w:rPr>
        <w:t xml:space="preserve"> nợ</w:t>
      </w:r>
      <w:r w:rsidR="00DF19F1" w:rsidRPr="00F126DD">
        <w:rPr>
          <w:rFonts w:eastAsia="Times New Roman" w:cs="Times New Roman"/>
          <w:szCs w:val="28"/>
        </w:rPr>
        <w:t xml:space="preserve"> cao </w:t>
      </w:r>
      <w:r w:rsidR="00DF19F1" w:rsidRPr="0043148E">
        <w:rPr>
          <w:rFonts w:eastAsia="Times New Roman" w:cs="Times New Roman"/>
          <w:i/>
          <w:szCs w:val="28"/>
        </w:rPr>
        <w:t>(</w:t>
      </w:r>
      <w:r w:rsidR="00CB64B8" w:rsidRPr="0043148E">
        <w:rPr>
          <w:rFonts w:eastAsia="Times New Roman" w:cs="Times New Roman"/>
          <w:i/>
          <w:szCs w:val="28"/>
        </w:rPr>
        <w:t>NS: 5,4</w:t>
      </w:r>
      <w:r w:rsidR="0023795B" w:rsidRPr="0043148E">
        <w:rPr>
          <w:rFonts w:eastAsia="Times New Roman" w:cs="Times New Roman"/>
          <w:i/>
          <w:szCs w:val="28"/>
        </w:rPr>
        <w:t xml:space="preserve">%; </w:t>
      </w:r>
      <w:r w:rsidR="00CB64B8" w:rsidRPr="0043148E">
        <w:rPr>
          <w:rFonts w:eastAsia="Times New Roman" w:cs="Times New Roman"/>
          <w:i/>
          <w:szCs w:val="28"/>
        </w:rPr>
        <w:t>HĐ: 5,0%</w:t>
      </w:r>
      <w:r w:rsidR="00812566" w:rsidRPr="0043148E">
        <w:rPr>
          <w:rFonts w:eastAsia="Times New Roman" w:cs="Times New Roman"/>
          <w:i/>
          <w:szCs w:val="28"/>
        </w:rPr>
        <w:t>;</w:t>
      </w:r>
      <w:r w:rsidR="00CB64B8" w:rsidRPr="0043148E">
        <w:rPr>
          <w:rFonts w:eastAsia="Times New Roman" w:cs="Times New Roman"/>
          <w:i/>
          <w:szCs w:val="28"/>
        </w:rPr>
        <w:t xml:space="preserve"> TP: 4,7%; PS: 3,7%</w:t>
      </w:r>
      <w:r w:rsidR="00DF19F1" w:rsidRPr="0043148E">
        <w:rPr>
          <w:rFonts w:eastAsia="Times New Roman" w:cs="Times New Roman"/>
          <w:i/>
          <w:szCs w:val="28"/>
        </w:rPr>
        <w:t>).</w:t>
      </w:r>
      <w:r w:rsidR="00DD53E2" w:rsidRPr="0043148E">
        <w:rPr>
          <w:rFonts w:eastAsia="Times New Roman" w:cs="Times New Roman"/>
          <w:i/>
          <w:szCs w:val="28"/>
        </w:rPr>
        <w:t xml:space="preserve"> </w:t>
      </w:r>
      <w:r w:rsidR="00DD53E2" w:rsidRPr="00F126DD">
        <w:rPr>
          <w:rFonts w:eastAsia="Times New Roman" w:cs="Times New Roman"/>
          <w:szCs w:val="28"/>
        </w:rPr>
        <w:t>Cùng với đó các cấp hội trong cụm luôn quan tâm vận động cán bộ, hội viên đóng góp xây dựng quỹ hội</w:t>
      </w:r>
      <w:r w:rsidR="00707297" w:rsidRPr="00F126DD">
        <w:rPr>
          <w:rFonts w:eastAsia="Times New Roman" w:cs="Times New Roman"/>
          <w:szCs w:val="28"/>
        </w:rPr>
        <w:t>, thực hiện góp vốn quay vòng, tăng nguồn thu, góp phần hỗ trợ hội viên phát triển sản xuất, nâng cao đời sống, đến nay toàn cụm số dư quỹ hội 2.684,4 triệu đồng, bình quân 200.000 đồng</w:t>
      </w:r>
      <w:r w:rsidR="00A35A13" w:rsidRPr="00F126DD">
        <w:rPr>
          <w:rFonts w:eastAsia="Times New Roman" w:cs="Times New Roman"/>
          <w:szCs w:val="28"/>
        </w:rPr>
        <w:t>/</w:t>
      </w:r>
      <w:r w:rsidR="00707297" w:rsidRPr="00F126DD">
        <w:rPr>
          <w:rFonts w:eastAsia="Times New Roman" w:cs="Times New Roman"/>
          <w:szCs w:val="28"/>
        </w:rPr>
        <w:t>hội viên</w:t>
      </w:r>
      <w:r w:rsidR="00A35A13" w:rsidRPr="00F126DD">
        <w:rPr>
          <w:rFonts w:eastAsia="Times New Roman" w:cs="Times New Roman"/>
          <w:szCs w:val="28"/>
        </w:rPr>
        <w:t xml:space="preserve"> đạt 111% chỉ tiêu; góp vốn quay vòng toàn hội dư nợ 6.668 triệu đồng, bình quân</w:t>
      </w:r>
      <w:r w:rsidR="00F954C4" w:rsidRPr="00F126DD">
        <w:rPr>
          <w:rFonts w:eastAsia="Times New Roman" w:cs="Times New Roman"/>
          <w:szCs w:val="28"/>
        </w:rPr>
        <w:t xml:space="preserve"> </w:t>
      </w:r>
      <w:r w:rsidR="00A35A13" w:rsidRPr="00F126DD">
        <w:rPr>
          <w:rFonts w:eastAsia="Times New Roman" w:cs="Times New Roman"/>
          <w:szCs w:val="28"/>
        </w:rPr>
        <w:t>500.000/hội viên, đạt 86% chỉ tiêu.</w:t>
      </w:r>
    </w:p>
    <w:p w:rsidR="00732B68" w:rsidRPr="00F126DD" w:rsidRDefault="00DF19F1" w:rsidP="00F126DD">
      <w:pPr>
        <w:ind w:firstLine="709"/>
        <w:jc w:val="both"/>
        <w:rPr>
          <w:rFonts w:eastAsia="Times New Roman" w:cs="Times New Roman"/>
          <w:szCs w:val="28"/>
        </w:rPr>
      </w:pPr>
      <w:r w:rsidRPr="00F126DD">
        <w:rPr>
          <w:rFonts w:eastAsia="Times New Roman" w:cs="Times New Roman"/>
          <w:szCs w:val="28"/>
        </w:rPr>
        <w:t>- Các cấp Hội tham mưu cho cấp uỷ, chính quyền địa phương và phối hợp với các ngành</w:t>
      </w:r>
      <w:r w:rsidR="008B6D76" w:rsidRPr="00F126DD">
        <w:rPr>
          <w:rFonts w:eastAsia="Times New Roman" w:cs="Times New Roman"/>
          <w:szCs w:val="28"/>
        </w:rPr>
        <w:t>,</w:t>
      </w:r>
      <w:r w:rsidRPr="00F126DD">
        <w:rPr>
          <w:rFonts w:eastAsia="Times New Roman" w:cs="Times New Roman"/>
          <w:szCs w:val="28"/>
        </w:rPr>
        <w:t xml:space="preserve"> đoàn thể vận động hộ</w:t>
      </w:r>
      <w:r w:rsidR="008B6D76" w:rsidRPr="00F126DD">
        <w:rPr>
          <w:rFonts w:eastAsia="Times New Roman" w:cs="Times New Roman"/>
          <w:szCs w:val="28"/>
        </w:rPr>
        <w:t xml:space="preserve">i viên CCB tham gia </w:t>
      </w:r>
      <w:r w:rsidRPr="00F126DD">
        <w:rPr>
          <w:rFonts w:eastAsia="Times New Roman" w:cs="Times New Roman"/>
          <w:szCs w:val="28"/>
        </w:rPr>
        <w:t xml:space="preserve">hiến đất, </w:t>
      </w:r>
      <w:r w:rsidR="008B6D76" w:rsidRPr="00F126DD">
        <w:rPr>
          <w:rFonts w:eastAsia="Times New Roman" w:cs="Times New Roman"/>
          <w:szCs w:val="28"/>
        </w:rPr>
        <w:t xml:space="preserve">hiến cây, </w:t>
      </w:r>
      <w:r w:rsidRPr="00F126DD">
        <w:rPr>
          <w:rFonts w:eastAsia="Times New Roman" w:cs="Times New Roman"/>
          <w:szCs w:val="28"/>
        </w:rPr>
        <w:t xml:space="preserve">góp </w:t>
      </w:r>
      <w:r w:rsidR="008B6D76" w:rsidRPr="00F126DD">
        <w:rPr>
          <w:rFonts w:eastAsia="Times New Roman" w:cs="Times New Roman"/>
          <w:szCs w:val="28"/>
        </w:rPr>
        <w:t>tiền</w:t>
      </w:r>
      <w:r w:rsidRPr="00F126DD">
        <w:rPr>
          <w:rFonts w:eastAsia="Times New Roman" w:cs="Times New Roman"/>
          <w:szCs w:val="28"/>
        </w:rPr>
        <w:t xml:space="preserve">, góp </w:t>
      </w:r>
      <w:r w:rsidR="008B6D76" w:rsidRPr="00F126DD">
        <w:rPr>
          <w:rFonts w:eastAsia="Times New Roman" w:cs="Times New Roman"/>
          <w:szCs w:val="28"/>
        </w:rPr>
        <w:t xml:space="preserve">công </w:t>
      </w:r>
      <w:r w:rsidRPr="00F126DD">
        <w:rPr>
          <w:rFonts w:eastAsia="Times New Roman" w:cs="Times New Roman"/>
          <w:szCs w:val="28"/>
        </w:rPr>
        <w:t>thực hiện có hiệu quả Chương trình MTQG về xây dự</w:t>
      </w:r>
      <w:r w:rsidR="001D776D" w:rsidRPr="00F126DD">
        <w:rPr>
          <w:rFonts w:eastAsia="Times New Roman" w:cs="Times New Roman"/>
          <w:szCs w:val="28"/>
        </w:rPr>
        <w:t xml:space="preserve">ng NTM </w:t>
      </w:r>
      <w:r w:rsidR="006048A3" w:rsidRPr="00F126DD">
        <w:rPr>
          <w:rFonts w:eastAsia="Times New Roman" w:cs="Times New Roman"/>
          <w:szCs w:val="28"/>
        </w:rPr>
        <w:t>(hiến 34.050</w:t>
      </w:r>
      <w:r w:rsidR="001D776D" w:rsidRPr="00F126DD">
        <w:rPr>
          <w:rFonts w:eastAsia="Times New Roman" w:cs="Times New Roman"/>
          <w:szCs w:val="28"/>
        </w:rPr>
        <w:t>m2</w:t>
      </w:r>
      <w:r w:rsidR="006048A3" w:rsidRPr="00F126DD">
        <w:rPr>
          <w:rFonts w:eastAsia="Times New Roman" w:cs="Times New Roman"/>
          <w:szCs w:val="28"/>
        </w:rPr>
        <w:t xml:space="preserve"> </w:t>
      </w:r>
      <w:r w:rsidR="001D776D" w:rsidRPr="00F126DD">
        <w:rPr>
          <w:rFonts w:eastAsia="Times New Roman" w:cs="Times New Roman"/>
          <w:szCs w:val="28"/>
        </w:rPr>
        <w:t>đất, hiến 9907 cây các loại để mở đường giao thông nông thôn; sửa ch</w:t>
      </w:r>
      <w:r w:rsidR="00812566" w:rsidRPr="00F126DD">
        <w:rPr>
          <w:rFonts w:eastAsia="Times New Roman" w:cs="Times New Roman"/>
          <w:szCs w:val="28"/>
        </w:rPr>
        <w:t>ữa</w:t>
      </w:r>
      <w:r w:rsidR="001D776D" w:rsidRPr="00F126DD">
        <w:rPr>
          <w:rFonts w:eastAsia="Times New Roman" w:cs="Times New Roman"/>
          <w:szCs w:val="28"/>
        </w:rPr>
        <w:t xml:space="preserve">, nâng cấp 15,8 km đường </w:t>
      </w:r>
      <w:r w:rsidR="00812566" w:rsidRPr="00F126DD">
        <w:rPr>
          <w:rFonts w:eastAsia="Times New Roman" w:cs="Times New Roman"/>
          <w:szCs w:val="28"/>
        </w:rPr>
        <w:t>giao thông nông thôn</w:t>
      </w:r>
      <w:r w:rsidR="001D776D" w:rsidRPr="00F126DD">
        <w:rPr>
          <w:rFonts w:eastAsia="Times New Roman" w:cs="Times New Roman"/>
          <w:szCs w:val="28"/>
        </w:rPr>
        <w:t xml:space="preserve">, 21,5km kênh mương nội đồng. Hội CCB các </w:t>
      </w:r>
      <w:r w:rsidR="005211F5" w:rsidRPr="00F126DD">
        <w:rPr>
          <w:rFonts w:eastAsia="Times New Roman" w:cs="Times New Roman"/>
          <w:szCs w:val="28"/>
        </w:rPr>
        <w:t xml:space="preserve">huyện </w:t>
      </w:r>
      <w:r w:rsidR="001D776D" w:rsidRPr="00F126DD">
        <w:rPr>
          <w:rFonts w:eastAsia="Times New Roman" w:cs="Times New Roman"/>
          <w:szCs w:val="28"/>
        </w:rPr>
        <w:t>tham gia hưởng ứng lễ phát động “Tết trồng cây”,</w:t>
      </w:r>
      <w:r w:rsidR="00886D4D" w:rsidRPr="00F126DD">
        <w:rPr>
          <w:rFonts w:eastAsia="Times New Roman" w:cs="Times New Roman"/>
          <w:szCs w:val="28"/>
        </w:rPr>
        <w:t xml:space="preserve"> </w:t>
      </w:r>
      <w:r w:rsidR="001D776D" w:rsidRPr="00F126DD">
        <w:rPr>
          <w:rFonts w:eastAsia="Times New Roman" w:cs="Times New Roman"/>
          <w:szCs w:val="28"/>
        </w:rPr>
        <w:t>đã trồng 4.147 cây xanh các loại ở khu dân cư, các tuyến đường giao thông</w:t>
      </w:r>
      <w:r w:rsidR="00391F0E" w:rsidRPr="0043148E">
        <w:rPr>
          <w:b/>
          <w:vertAlign w:val="superscript"/>
        </w:rPr>
        <w:footnoteReference w:id="2"/>
      </w:r>
      <w:r w:rsidRPr="00F126DD">
        <w:rPr>
          <w:rFonts w:eastAsia="Times New Roman" w:cs="Times New Roman"/>
          <w:szCs w:val="28"/>
        </w:rPr>
        <w:t>. Xét tặng và đề nghị tặng hội viên đạt danh hiệu sản xuất kinh doanh giỏi các cấ</w:t>
      </w:r>
      <w:r w:rsidR="00635622" w:rsidRPr="00F126DD">
        <w:rPr>
          <w:rFonts w:eastAsia="Times New Roman" w:cs="Times New Roman"/>
          <w:szCs w:val="28"/>
        </w:rPr>
        <w:t>p năm 2023</w:t>
      </w:r>
      <w:r w:rsidRPr="00F126DD">
        <w:rPr>
          <w:rFonts w:eastAsia="Times New Roman" w:cs="Times New Roman"/>
          <w:szCs w:val="28"/>
        </w:rPr>
        <w:t xml:space="preserve"> (cấp Trung ương: </w:t>
      </w:r>
      <w:r w:rsidR="00635622" w:rsidRPr="00F126DD">
        <w:rPr>
          <w:rFonts w:eastAsia="Times New Roman" w:cs="Times New Roman"/>
          <w:szCs w:val="28"/>
        </w:rPr>
        <w:t>16</w:t>
      </w:r>
      <w:r w:rsidRPr="00F126DD">
        <w:rPr>
          <w:rFonts w:eastAsia="Times New Roman" w:cs="Times New Roman"/>
          <w:szCs w:val="28"/>
        </w:rPr>
        <w:t xml:space="preserve"> đ/c; cấp tỉnh: </w:t>
      </w:r>
      <w:r w:rsidR="00635622" w:rsidRPr="00F126DD">
        <w:rPr>
          <w:rFonts w:eastAsia="Times New Roman" w:cs="Times New Roman"/>
          <w:szCs w:val="28"/>
        </w:rPr>
        <w:t>11</w:t>
      </w:r>
      <w:r w:rsidRPr="00F126DD">
        <w:rPr>
          <w:rFonts w:eastAsia="Times New Roman" w:cs="Times New Roman"/>
          <w:szCs w:val="28"/>
        </w:rPr>
        <w:t xml:space="preserve"> </w:t>
      </w:r>
      <w:r w:rsidR="002731CC" w:rsidRPr="00F126DD">
        <w:rPr>
          <w:rFonts w:eastAsia="Times New Roman" w:cs="Times New Roman"/>
          <w:szCs w:val="28"/>
        </w:rPr>
        <w:t>đ/c</w:t>
      </w:r>
      <w:r w:rsidRPr="00F126DD">
        <w:rPr>
          <w:rFonts w:eastAsia="Times New Roman" w:cs="Times New Roman"/>
          <w:szCs w:val="28"/>
        </w:rPr>
        <w:t>)</w:t>
      </w:r>
      <w:r w:rsidR="008B6D76" w:rsidRPr="00F126DD">
        <w:rPr>
          <w:rFonts w:eastAsia="Times New Roman" w:cs="Times New Roman"/>
          <w:szCs w:val="28"/>
        </w:rPr>
        <w:t>. Hội CCB huyện TP</w:t>
      </w:r>
      <w:r w:rsidR="00A35A13" w:rsidRPr="00F126DD">
        <w:rPr>
          <w:rFonts w:eastAsia="Times New Roman" w:cs="Times New Roman"/>
          <w:szCs w:val="28"/>
        </w:rPr>
        <w:t xml:space="preserve"> đã có nhiều cố gắng</w:t>
      </w:r>
      <w:r w:rsidR="008B6D76" w:rsidRPr="00F126DD">
        <w:rPr>
          <w:rFonts w:eastAsia="Times New Roman" w:cs="Times New Roman"/>
          <w:szCs w:val="28"/>
        </w:rPr>
        <w:t xml:space="preserve"> vận động phát triể</w:t>
      </w:r>
      <w:r w:rsidR="00B31383" w:rsidRPr="00F126DD">
        <w:rPr>
          <w:rFonts w:eastAsia="Times New Roman" w:cs="Times New Roman"/>
          <w:szCs w:val="28"/>
        </w:rPr>
        <w:t>n 01</w:t>
      </w:r>
      <w:r w:rsidR="008B6D76" w:rsidRPr="00F126DD">
        <w:rPr>
          <w:rFonts w:eastAsia="Times New Roman" w:cs="Times New Roman"/>
          <w:szCs w:val="28"/>
        </w:rPr>
        <w:t xml:space="preserve"> hội viên </w:t>
      </w:r>
      <w:r w:rsidR="00FD262F" w:rsidRPr="00F126DD">
        <w:rPr>
          <w:rFonts w:eastAsia="Times New Roman" w:cs="Times New Roman"/>
          <w:szCs w:val="28"/>
        </w:rPr>
        <w:t>Cựu chiến binh</w:t>
      </w:r>
      <w:r w:rsidR="008B6D76" w:rsidRPr="00F126DD">
        <w:rPr>
          <w:rFonts w:eastAsia="Times New Roman" w:cs="Times New Roman"/>
          <w:szCs w:val="28"/>
        </w:rPr>
        <w:t xml:space="preserve"> tham gia C</w:t>
      </w:r>
      <w:r w:rsidR="00812566" w:rsidRPr="00F126DD">
        <w:rPr>
          <w:rFonts w:eastAsia="Times New Roman" w:cs="Times New Roman"/>
          <w:szCs w:val="28"/>
        </w:rPr>
        <w:t>LB</w:t>
      </w:r>
      <w:r w:rsidR="008B6D76" w:rsidRPr="00F126DD">
        <w:rPr>
          <w:rFonts w:eastAsia="Times New Roman" w:cs="Times New Roman"/>
          <w:szCs w:val="28"/>
        </w:rPr>
        <w:t xml:space="preserve"> sản xuất kinh doanh, giúp nhau phát triển kinh tế.</w:t>
      </w:r>
    </w:p>
    <w:p w:rsidR="00732B68" w:rsidRPr="00F126DD" w:rsidRDefault="008B6D76" w:rsidP="00F126DD">
      <w:pPr>
        <w:ind w:firstLine="709"/>
        <w:jc w:val="both"/>
        <w:rPr>
          <w:rFonts w:eastAsia="Times New Roman" w:cs="Times New Roman"/>
          <w:szCs w:val="28"/>
        </w:rPr>
      </w:pPr>
      <w:r w:rsidRPr="00F126DD">
        <w:rPr>
          <w:rFonts w:eastAsia="Times New Roman" w:cs="Times New Roman"/>
          <w:szCs w:val="28"/>
        </w:rPr>
        <w:t xml:space="preserve">- </w:t>
      </w:r>
      <w:r w:rsidR="00DF19F1" w:rsidRPr="00F126DD">
        <w:rPr>
          <w:rFonts w:eastAsia="Times New Roman" w:cs="Times New Roman"/>
          <w:szCs w:val="28"/>
        </w:rPr>
        <w:t xml:space="preserve">Hội cấp huyện kiểm tra vốn uỷ thác được </w:t>
      </w:r>
      <w:r w:rsidR="00887F52" w:rsidRPr="00F126DD">
        <w:rPr>
          <w:rFonts w:eastAsia="Times New Roman" w:cs="Times New Roman"/>
          <w:szCs w:val="28"/>
        </w:rPr>
        <w:t>57</w:t>
      </w:r>
      <w:r w:rsidR="00886D4D" w:rsidRPr="00F126DD">
        <w:rPr>
          <w:rFonts w:eastAsia="Times New Roman" w:cs="Times New Roman"/>
          <w:szCs w:val="28"/>
        </w:rPr>
        <w:t xml:space="preserve"> xã, </w:t>
      </w:r>
      <w:r w:rsidR="00DF19F1" w:rsidRPr="00F126DD">
        <w:rPr>
          <w:rFonts w:eastAsia="Times New Roman" w:cs="Times New Roman"/>
          <w:szCs w:val="28"/>
        </w:rPr>
        <w:t>thị trấ</w:t>
      </w:r>
      <w:r w:rsidR="00887F52" w:rsidRPr="00F126DD">
        <w:rPr>
          <w:rFonts w:eastAsia="Times New Roman" w:cs="Times New Roman"/>
          <w:szCs w:val="28"/>
        </w:rPr>
        <w:t>n 7</w:t>
      </w:r>
      <w:r w:rsidR="00DF19F1" w:rsidRPr="00F126DD">
        <w:rPr>
          <w:rFonts w:eastAsia="Times New Roman" w:cs="Times New Roman"/>
          <w:szCs w:val="28"/>
        </w:rPr>
        <w:t>3 tổ</w:t>
      </w:r>
      <w:r w:rsidR="00887F52" w:rsidRPr="00F126DD">
        <w:rPr>
          <w:rFonts w:eastAsia="Times New Roman" w:cs="Times New Roman"/>
          <w:szCs w:val="28"/>
        </w:rPr>
        <w:t xml:space="preserve"> TK&amp;VV, 36</w:t>
      </w:r>
      <w:r w:rsidR="00DF19F1" w:rsidRPr="00F126DD">
        <w:rPr>
          <w:rFonts w:eastAsia="Times New Roman" w:cs="Times New Roman"/>
          <w:szCs w:val="28"/>
        </w:rPr>
        <w:t xml:space="preserve">5 khách hàng vay vốn </w:t>
      </w:r>
      <w:r w:rsidR="00DF19F1" w:rsidRPr="0043148E">
        <w:rPr>
          <w:rFonts w:eastAsia="Times New Roman" w:cs="Times New Roman"/>
          <w:i/>
          <w:szCs w:val="28"/>
        </w:rPr>
        <w:t>(</w:t>
      </w:r>
      <w:r w:rsidR="00887F52" w:rsidRPr="0043148E">
        <w:rPr>
          <w:rFonts w:eastAsia="Times New Roman" w:cs="Times New Roman"/>
          <w:i/>
          <w:szCs w:val="28"/>
        </w:rPr>
        <w:t>TG: 7 xã, 7 tổ; ĐG</w:t>
      </w:r>
      <w:r w:rsidR="008B4B78" w:rsidRPr="0043148E">
        <w:rPr>
          <w:rFonts w:eastAsia="Times New Roman" w:cs="Times New Roman"/>
          <w:i/>
          <w:szCs w:val="28"/>
        </w:rPr>
        <w:t>:</w:t>
      </w:r>
      <w:r w:rsidR="00887F52" w:rsidRPr="0043148E">
        <w:rPr>
          <w:rFonts w:eastAsia="Times New Roman" w:cs="Times New Roman"/>
          <w:i/>
          <w:szCs w:val="28"/>
        </w:rPr>
        <w:t xml:space="preserve"> 4 xã, 4 tổ; </w:t>
      </w:r>
      <w:r w:rsidRPr="0043148E">
        <w:rPr>
          <w:rFonts w:eastAsia="Times New Roman" w:cs="Times New Roman"/>
          <w:i/>
          <w:szCs w:val="28"/>
        </w:rPr>
        <w:t>PS</w:t>
      </w:r>
      <w:r w:rsidR="008B4B78" w:rsidRPr="0043148E">
        <w:rPr>
          <w:rFonts w:eastAsia="Times New Roman" w:cs="Times New Roman"/>
          <w:i/>
          <w:szCs w:val="28"/>
        </w:rPr>
        <w:t>:</w:t>
      </w:r>
      <w:r w:rsidR="00DF19F1" w:rsidRPr="0043148E">
        <w:rPr>
          <w:rFonts w:eastAsia="Times New Roman" w:cs="Times New Roman"/>
          <w:i/>
          <w:szCs w:val="28"/>
        </w:rPr>
        <w:t xml:space="preserve"> 6 xã, </w:t>
      </w:r>
      <w:r w:rsidR="00887F52" w:rsidRPr="0043148E">
        <w:rPr>
          <w:rFonts w:eastAsia="Times New Roman" w:cs="Times New Roman"/>
          <w:i/>
          <w:szCs w:val="28"/>
        </w:rPr>
        <w:t>6</w:t>
      </w:r>
      <w:r w:rsidR="00DF19F1" w:rsidRPr="0043148E">
        <w:rPr>
          <w:rFonts w:eastAsia="Times New Roman" w:cs="Times New Roman"/>
          <w:i/>
          <w:szCs w:val="28"/>
        </w:rPr>
        <w:t xml:space="preserve"> tổ; </w:t>
      </w:r>
      <w:r w:rsidR="00887F52" w:rsidRPr="0043148E">
        <w:rPr>
          <w:rFonts w:eastAsia="Times New Roman" w:cs="Times New Roman"/>
          <w:i/>
          <w:szCs w:val="28"/>
        </w:rPr>
        <w:t>BTM: 5 xã, 8 tổ; TP</w:t>
      </w:r>
      <w:r w:rsidR="008B4B78" w:rsidRPr="0043148E">
        <w:rPr>
          <w:rFonts w:eastAsia="Times New Roman" w:cs="Times New Roman"/>
          <w:i/>
          <w:szCs w:val="28"/>
        </w:rPr>
        <w:t>:</w:t>
      </w:r>
      <w:r w:rsidR="00887F52" w:rsidRPr="0043148E">
        <w:rPr>
          <w:rFonts w:eastAsia="Times New Roman" w:cs="Times New Roman"/>
          <w:i/>
          <w:szCs w:val="28"/>
        </w:rPr>
        <w:t xml:space="preserve"> 10 xã, 12 tổ; </w:t>
      </w:r>
      <w:r w:rsidR="00DF19F1" w:rsidRPr="0043148E">
        <w:rPr>
          <w:rFonts w:eastAsia="Times New Roman" w:cs="Times New Roman"/>
          <w:i/>
          <w:szCs w:val="28"/>
        </w:rPr>
        <w:t>HĐ</w:t>
      </w:r>
      <w:r w:rsidR="008B4B78" w:rsidRPr="0043148E">
        <w:rPr>
          <w:rFonts w:eastAsia="Times New Roman" w:cs="Times New Roman"/>
          <w:i/>
          <w:szCs w:val="28"/>
        </w:rPr>
        <w:t>:</w:t>
      </w:r>
      <w:r w:rsidR="00DF19F1" w:rsidRPr="0043148E">
        <w:rPr>
          <w:rFonts w:eastAsia="Times New Roman" w:cs="Times New Roman"/>
          <w:i/>
          <w:szCs w:val="28"/>
        </w:rPr>
        <w:t xml:space="preserve"> </w:t>
      </w:r>
      <w:r w:rsidR="00887F52" w:rsidRPr="0043148E">
        <w:rPr>
          <w:rFonts w:eastAsia="Times New Roman" w:cs="Times New Roman"/>
          <w:i/>
          <w:szCs w:val="28"/>
        </w:rPr>
        <w:t>5</w:t>
      </w:r>
      <w:r w:rsidR="00DF19F1" w:rsidRPr="0043148E">
        <w:rPr>
          <w:rFonts w:eastAsia="Times New Roman" w:cs="Times New Roman"/>
          <w:i/>
          <w:szCs w:val="28"/>
        </w:rPr>
        <w:t xml:space="preserve"> xã, </w:t>
      </w:r>
      <w:r w:rsidRPr="0043148E">
        <w:rPr>
          <w:rFonts w:eastAsia="Times New Roman" w:cs="Times New Roman"/>
          <w:i/>
          <w:szCs w:val="28"/>
        </w:rPr>
        <w:t>0</w:t>
      </w:r>
      <w:r w:rsidR="00887F52" w:rsidRPr="0043148E">
        <w:rPr>
          <w:rFonts w:eastAsia="Times New Roman" w:cs="Times New Roman"/>
          <w:i/>
          <w:szCs w:val="28"/>
        </w:rPr>
        <w:t>8</w:t>
      </w:r>
      <w:r w:rsidR="00DF19F1" w:rsidRPr="0043148E">
        <w:rPr>
          <w:rFonts w:eastAsia="Times New Roman" w:cs="Times New Roman"/>
          <w:i/>
          <w:szCs w:val="28"/>
        </w:rPr>
        <w:t xml:space="preserve"> tổ; NS</w:t>
      </w:r>
      <w:r w:rsidR="008B4B78" w:rsidRPr="0043148E">
        <w:rPr>
          <w:rFonts w:eastAsia="Times New Roman" w:cs="Times New Roman"/>
          <w:i/>
          <w:szCs w:val="28"/>
        </w:rPr>
        <w:t>:</w:t>
      </w:r>
      <w:r w:rsidR="00DF19F1" w:rsidRPr="0043148E">
        <w:rPr>
          <w:rFonts w:eastAsia="Times New Roman" w:cs="Times New Roman"/>
          <w:i/>
          <w:szCs w:val="28"/>
        </w:rPr>
        <w:t xml:space="preserve"> </w:t>
      </w:r>
      <w:r w:rsidR="00887F52" w:rsidRPr="0043148E">
        <w:rPr>
          <w:rFonts w:eastAsia="Times New Roman" w:cs="Times New Roman"/>
          <w:i/>
          <w:szCs w:val="28"/>
        </w:rPr>
        <w:t>6</w:t>
      </w:r>
      <w:r w:rsidR="00DF19F1" w:rsidRPr="0043148E">
        <w:rPr>
          <w:rFonts w:eastAsia="Times New Roman" w:cs="Times New Roman"/>
          <w:i/>
          <w:szCs w:val="28"/>
        </w:rPr>
        <w:t xml:space="preserve"> xã, </w:t>
      </w:r>
      <w:r w:rsidR="00887F52" w:rsidRPr="0043148E">
        <w:rPr>
          <w:rFonts w:eastAsia="Times New Roman" w:cs="Times New Roman"/>
          <w:i/>
          <w:szCs w:val="28"/>
        </w:rPr>
        <w:t>14</w:t>
      </w:r>
      <w:r w:rsidR="00DF19F1" w:rsidRPr="0043148E">
        <w:rPr>
          <w:rFonts w:eastAsia="Times New Roman" w:cs="Times New Roman"/>
          <w:i/>
          <w:szCs w:val="28"/>
        </w:rPr>
        <w:t xml:space="preserve"> tổ).</w:t>
      </w:r>
    </w:p>
    <w:p w:rsidR="00732B68" w:rsidRPr="00F126DD" w:rsidRDefault="00D41364" w:rsidP="00F126DD">
      <w:pPr>
        <w:ind w:firstLine="709"/>
        <w:jc w:val="both"/>
        <w:rPr>
          <w:rFonts w:eastAsia="Times New Roman" w:cs="Times New Roman"/>
          <w:spacing w:val="-6"/>
          <w:szCs w:val="28"/>
        </w:rPr>
      </w:pPr>
      <w:r w:rsidRPr="00F126DD">
        <w:rPr>
          <w:rFonts w:eastAsia="Times New Roman" w:cs="Times New Roman"/>
          <w:spacing w:val="-6"/>
          <w:szCs w:val="28"/>
        </w:rPr>
        <w:t xml:space="preserve">- Đã chủ động phối hợp với các ngành, đoàn thể thực hiện các nghị quyết liên tịch, các chương </w:t>
      </w:r>
      <w:r w:rsidR="00812566" w:rsidRPr="00F126DD">
        <w:rPr>
          <w:rFonts w:eastAsia="Times New Roman" w:cs="Times New Roman"/>
          <w:spacing w:val="-6"/>
          <w:szCs w:val="28"/>
        </w:rPr>
        <w:t xml:space="preserve">trình phối hợp đã được ký kết. </w:t>
      </w:r>
      <w:r w:rsidRPr="00F126DD">
        <w:rPr>
          <w:rFonts w:eastAsia="Times New Roman" w:cs="Times New Roman"/>
          <w:spacing w:val="-6"/>
          <w:szCs w:val="28"/>
        </w:rPr>
        <w:t>Một số tổ chức Hội phối hợp với Đoàn thanh niên tổ chức hoạt động hành trình về địa chỉ đỏ, giao lưu, nói chuyện truyền thống cách mạng cho thế hệ trẻ, tham quan các khu di tích kết hợp thăm hỏi, tặng quà cho hội viên CCB có hoàn cảnh khó khăn; phối hợp tổ chức dọn vệ sinh, thắp nến tri ân tại các nghĩa trang, các khu di tích lịch sử, các khu tưởng niệm nhân dịp lễ, Tết... Tuyên truyền, vận động thanh niên nhập ngũ năm 202</w:t>
      </w:r>
      <w:r w:rsidR="008B4B78" w:rsidRPr="00F126DD">
        <w:rPr>
          <w:rFonts w:eastAsia="Times New Roman" w:cs="Times New Roman"/>
          <w:spacing w:val="-6"/>
          <w:szCs w:val="28"/>
        </w:rPr>
        <w:t>4</w:t>
      </w:r>
      <w:r w:rsidRPr="00F126DD">
        <w:rPr>
          <w:rFonts w:eastAsia="Times New Roman" w:cs="Times New Roman"/>
          <w:spacing w:val="-6"/>
          <w:szCs w:val="28"/>
        </w:rPr>
        <w:t xml:space="preserve">; thăm hỏi, động viên và tặng quà thanh niên nhập ngũ, bảo đảm giao quân đạt 100% chỉ tiêu. </w:t>
      </w:r>
      <w:r w:rsidR="00414E39">
        <w:rPr>
          <w:rFonts w:eastAsia="Times New Roman" w:cs="Times New Roman"/>
          <w:spacing w:val="-6"/>
          <w:szCs w:val="28"/>
        </w:rPr>
        <w:t>Đón tiếp các đoàn CCB về thăm chiến trường xưa…</w:t>
      </w:r>
    </w:p>
    <w:p w:rsidR="00732B68" w:rsidRPr="00F126DD" w:rsidRDefault="00820D69" w:rsidP="00F126DD">
      <w:pPr>
        <w:ind w:firstLine="709"/>
        <w:jc w:val="both"/>
        <w:rPr>
          <w:rFonts w:eastAsia="Times New Roman" w:cs="Times New Roman"/>
          <w:b/>
          <w:szCs w:val="28"/>
        </w:rPr>
      </w:pPr>
      <w:r w:rsidRPr="00F126DD">
        <w:rPr>
          <w:rFonts w:eastAsia="Times New Roman" w:cs="Times New Roman"/>
          <w:b/>
          <w:szCs w:val="28"/>
        </w:rPr>
        <w:t xml:space="preserve">II. HẠN CHẾ, TỒN TẠI: </w:t>
      </w:r>
    </w:p>
    <w:p w:rsidR="005D6B49" w:rsidRPr="00F126DD" w:rsidRDefault="005D6B49" w:rsidP="00F126DD">
      <w:pPr>
        <w:ind w:firstLine="709"/>
        <w:jc w:val="both"/>
        <w:rPr>
          <w:rFonts w:eastAsia="Times New Roman" w:cs="Times New Roman"/>
          <w:szCs w:val="28"/>
        </w:rPr>
      </w:pPr>
      <w:r w:rsidRPr="00F126DD">
        <w:rPr>
          <w:rFonts w:eastAsia="Times New Roman" w:cs="Times New Roman"/>
          <w:szCs w:val="28"/>
        </w:rPr>
        <w:t xml:space="preserve">- Một số tổ chức Hội nắm, báo cáo phản ánh tình hình tư tưởng, tâm trạng dư luận xã hội trong hội viên </w:t>
      </w:r>
      <w:r w:rsidR="00F51134" w:rsidRPr="00F126DD">
        <w:rPr>
          <w:rFonts w:eastAsia="Times New Roman" w:cs="Times New Roman"/>
          <w:szCs w:val="28"/>
        </w:rPr>
        <w:t>chưa kịp thời</w:t>
      </w:r>
      <w:r w:rsidRPr="00F126DD">
        <w:rPr>
          <w:rFonts w:eastAsia="Times New Roman" w:cs="Times New Roman"/>
          <w:szCs w:val="28"/>
        </w:rPr>
        <w:t xml:space="preserve">. </w:t>
      </w:r>
      <w:r w:rsidR="00CF4288" w:rsidRPr="00F126DD">
        <w:rPr>
          <w:rFonts w:eastAsia="Times New Roman" w:cs="Times New Roman"/>
          <w:szCs w:val="28"/>
        </w:rPr>
        <w:t>C</w:t>
      </w:r>
      <w:r w:rsidRPr="00F126DD">
        <w:rPr>
          <w:rFonts w:eastAsia="Times New Roman" w:cs="Times New Roman"/>
          <w:szCs w:val="28"/>
        </w:rPr>
        <w:t xml:space="preserve">ông tác thông tin, thông báo thời sự, </w:t>
      </w:r>
      <w:r w:rsidRPr="00F126DD">
        <w:rPr>
          <w:rFonts w:eastAsia="Times New Roman" w:cs="Times New Roman"/>
          <w:szCs w:val="28"/>
        </w:rPr>
        <w:lastRenderedPageBreak/>
        <w:t xml:space="preserve">định hướng </w:t>
      </w:r>
      <w:r w:rsidR="00F51134" w:rsidRPr="00F126DD">
        <w:rPr>
          <w:rFonts w:eastAsia="Times New Roman" w:cs="Times New Roman"/>
          <w:szCs w:val="28"/>
        </w:rPr>
        <w:t>tư tưởng</w:t>
      </w:r>
      <w:r w:rsidR="00F7692F" w:rsidRPr="00F126DD">
        <w:rPr>
          <w:rFonts w:eastAsia="Times New Roman" w:cs="Times New Roman"/>
          <w:szCs w:val="28"/>
        </w:rPr>
        <w:t>,</w:t>
      </w:r>
      <w:r w:rsidR="00B632A5" w:rsidRPr="00F126DD">
        <w:rPr>
          <w:rFonts w:eastAsia="Times New Roman" w:cs="Times New Roman"/>
          <w:szCs w:val="28"/>
        </w:rPr>
        <w:t xml:space="preserve"> dư luận 1 số </w:t>
      </w:r>
      <w:r w:rsidR="00F7692F" w:rsidRPr="00F126DD">
        <w:rPr>
          <w:rFonts w:eastAsia="Times New Roman" w:cs="Times New Roman"/>
          <w:szCs w:val="28"/>
        </w:rPr>
        <w:t>tổ chức Hội</w:t>
      </w:r>
      <w:r w:rsidRPr="00F126DD">
        <w:rPr>
          <w:rFonts w:eastAsia="Times New Roman" w:cs="Times New Roman"/>
          <w:szCs w:val="28"/>
        </w:rPr>
        <w:t xml:space="preserve"> chưa </w:t>
      </w:r>
      <w:r w:rsidR="00F51134" w:rsidRPr="00F126DD">
        <w:rPr>
          <w:rFonts w:eastAsia="Times New Roman" w:cs="Times New Roman"/>
          <w:szCs w:val="28"/>
        </w:rPr>
        <w:t>thật sự</w:t>
      </w:r>
      <w:r w:rsidRPr="00F126DD">
        <w:rPr>
          <w:rFonts w:eastAsia="Times New Roman" w:cs="Times New Roman"/>
          <w:szCs w:val="28"/>
        </w:rPr>
        <w:t xml:space="preserve"> chú trọng. </w:t>
      </w:r>
      <w:r w:rsidR="00CF4288" w:rsidRPr="00F126DD">
        <w:rPr>
          <w:rFonts w:eastAsia="Times New Roman" w:cs="Times New Roman"/>
          <w:szCs w:val="28"/>
        </w:rPr>
        <w:t>T</w:t>
      </w:r>
      <w:r w:rsidRPr="00F126DD">
        <w:rPr>
          <w:rFonts w:eastAsia="Times New Roman" w:cs="Times New Roman"/>
          <w:szCs w:val="28"/>
        </w:rPr>
        <w:t>ổ chức phong trào thi đua, một số Hội chưa bám sát nội dung hướng dẫn của tổ chức Hội cấp trên, triển khai thực hiện có mục tiêu</w:t>
      </w:r>
      <w:r w:rsidR="005211F5" w:rsidRPr="00F126DD">
        <w:rPr>
          <w:rFonts w:eastAsia="Times New Roman" w:cs="Times New Roman"/>
          <w:szCs w:val="28"/>
        </w:rPr>
        <w:t>,</w:t>
      </w:r>
      <w:r w:rsidRPr="00F126DD">
        <w:rPr>
          <w:rFonts w:eastAsia="Times New Roman" w:cs="Times New Roman"/>
          <w:szCs w:val="28"/>
        </w:rPr>
        <w:t xml:space="preserve"> </w:t>
      </w:r>
      <w:r w:rsidR="005211F5" w:rsidRPr="00F126DD">
        <w:rPr>
          <w:rFonts w:eastAsia="Times New Roman" w:cs="Times New Roman"/>
          <w:szCs w:val="28"/>
        </w:rPr>
        <w:t xml:space="preserve">nội dung </w:t>
      </w:r>
      <w:r w:rsidRPr="00F126DD">
        <w:rPr>
          <w:rFonts w:eastAsia="Times New Roman" w:cs="Times New Roman"/>
          <w:szCs w:val="28"/>
        </w:rPr>
        <w:t>thi đua còn dàn trải, hiệu quả chất lượng chưa cao. </w:t>
      </w:r>
    </w:p>
    <w:p w:rsidR="00B632A5" w:rsidRPr="00F126DD" w:rsidRDefault="00D959A7" w:rsidP="00F126DD">
      <w:pPr>
        <w:ind w:firstLine="709"/>
        <w:jc w:val="both"/>
        <w:rPr>
          <w:rFonts w:eastAsia="Times New Roman" w:cs="Times New Roman"/>
          <w:szCs w:val="28"/>
        </w:rPr>
      </w:pPr>
      <w:r w:rsidRPr="00F126DD">
        <w:rPr>
          <w:rFonts w:eastAsia="Times New Roman" w:cs="Times New Roman"/>
          <w:szCs w:val="28"/>
        </w:rPr>
        <w:t xml:space="preserve">- Chỉ đạo quán triệt các văn bản của trên có tổ chức Hội thực hiện chưa nghiêm túc. </w:t>
      </w:r>
      <w:r w:rsidR="00CF4288" w:rsidRPr="00F126DD">
        <w:rPr>
          <w:rFonts w:eastAsia="Times New Roman" w:cs="Times New Roman"/>
          <w:szCs w:val="28"/>
        </w:rPr>
        <w:t xml:space="preserve">Triển khai nhiệm vụ đầu năm chưa đúng quy trình (chưa họp Ban Thường vụ, Ban chấp hành đã có báo cáo kết quả năm 2023, phương hướng năm 2024 và các chỉ tiêu giao cho Hội cơ sở </w:t>
      </w:r>
      <w:r w:rsidR="00CF4288" w:rsidRPr="0043148E">
        <w:rPr>
          <w:rFonts w:eastAsia="Times New Roman" w:cs="Times New Roman"/>
          <w:i/>
          <w:szCs w:val="28"/>
        </w:rPr>
        <w:t>(</w:t>
      </w:r>
      <w:r w:rsidR="00212CFF" w:rsidRPr="0043148E">
        <w:rPr>
          <w:rFonts w:eastAsia="Times New Roman" w:cs="Times New Roman"/>
          <w:i/>
          <w:szCs w:val="28"/>
        </w:rPr>
        <w:t>HĐ)</w:t>
      </w:r>
      <w:r w:rsidR="00CF4288" w:rsidRPr="00F126DD">
        <w:rPr>
          <w:rFonts w:eastAsia="Times New Roman" w:cs="Times New Roman"/>
          <w:szCs w:val="28"/>
        </w:rPr>
        <w:t xml:space="preserve">; </w:t>
      </w:r>
      <w:r w:rsidR="00B632A5" w:rsidRPr="00F126DD">
        <w:rPr>
          <w:rFonts w:eastAsia="Times New Roman" w:cs="Times New Roman"/>
          <w:szCs w:val="28"/>
        </w:rPr>
        <w:t>Tổ chức Tổng kết phong trào thi đua “Cựu chiến binh gương mẫu” giai đoạn 2019-2024 cấp huyện</w:t>
      </w:r>
      <w:r w:rsidR="00A35A13" w:rsidRPr="00F126DD">
        <w:rPr>
          <w:rFonts w:eastAsia="Times New Roman" w:cs="Times New Roman"/>
          <w:szCs w:val="28"/>
        </w:rPr>
        <w:t xml:space="preserve"> và cấp xã</w:t>
      </w:r>
      <w:r w:rsidR="00B632A5" w:rsidRPr="00F126DD">
        <w:rPr>
          <w:rFonts w:eastAsia="Times New Roman" w:cs="Times New Roman"/>
          <w:szCs w:val="28"/>
        </w:rPr>
        <w:t>, một số đơn vị chưa được coi trọng</w:t>
      </w:r>
      <w:r w:rsidR="00A35A13" w:rsidRPr="00F126DD">
        <w:rPr>
          <w:rFonts w:eastAsia="Times New Roman" w:cs="Times New Roman"/>
          <w:szCs w:val="28"/>
        </w:rPr>
        <w:t xml:space="preserve"> công tác tuyên truyền</w:t>
      </w:r>
      <w:r w:rsidR="00B632A5" w:rsidRPr="00F126DD">
        <w:rPr>
          <w:rFonts w:eastAsia="Times New Roman" w:cs="Times New Roman"/>
          <w:szCs w:val="28"/>
        </w:rPr>
        <w:t xml:space="preserve">; bầu đoàn đại biểu đi dự Đại hội thi đua cấp tỉnh chưa chú trọng các mô hình, điển hình tiên tiến, điều hành hội nghị </w:t>
      </w:r>
      <w:r w:rsidR="00A35A13" w:rsidRPr="00F126DD">
        <w:rPr>
          <w:rFonts w:eastAsia="Times New Roman" w:cs="Times New Roman"/>
          <w:szCs w:val="28"/>
        </w:rPr>
        <w:t>một số đơn vị còn lúng túng</w:t>
      </w:r>
      <w:r w:rsidR="00B632A5" w:rsidRPr="00F126DD">
        <w:rPr>
          <w:rFonts w:eastAsia="Times New Roman" w:cs="Times New Roman"/>
          <w:szCs w:val="28"/>
        </w:rPr>
        <w:t xml:space="preserve">, </w:t>
      </w:r>
      <w:r w:rsidR="00A35A13" w:rsidRPr="00F126DD">
        <w:rPr>
          <w:rFonts w:eastAsia="Times New Roman" w:cs="Times New Roman"/>
          <w:szCs w:val="28"/>
        </w:rPr>
        <w:t>chưa thực sự linh hoạt</w:t>
      </w:r>
      <w:r w:rsidR="00B632A5" w:rsidRPr="00F126DD">
        <w:rPr>
          <w:rFonts w:eastAsia="Times New Roman" w:cs="Times New Roman"/>
          <w:szCs w:val="28"/>
        </w:rPr>
        <w:t>.</w:t>
      </w:r>
    </w:p>
    <w:p w:rsidR="00546382" w:rsidRPr="00F126DD" w:rsidRDefault="00D959A7" w:rsidP="00F126DD">
      <w:pPr>
        <w:ind w:firstLine="709"/>
        <w:jc w:val="both"/>
        <w:rPr>
          <w:rFonts w:eastAsia="Times New Roman" w:cs="Times New Roman"/>
          <w:spacing w:val="-6"/>
          <w:szCs w:val="28"/>
        </w:rPr>
      </w:pPr>
      <w:r w:rsidRPr="00F126DD">
        <w:rPr>
          <w:rFonts w:eastAsia="Times New Roman" w:cs="Times New Roman"/>
          <w:spacing w:val="-6"/>
          <w:szCs w:val="28"/>
        </w:rPr>
        <w:t>- Hoạt động công tác tuyên truyền các ngày lễ, sự kiện chính trị và tham gia cộng tác Trang thông tin điện tử CCB tỉnh</w:t>
      </w:r>
      <w:r w:rsidR="00F7692F" w:rsidRPr="00F126DD">
        <w:rPr>
          <w:rFonts w:eastAsia="Times New Roman" w:cs="Times New Roman"/>
          <w:spacing w:val="-6"/>
          <w:szCs w:val="28"/>
        </w:rPr>
        <w:t xml:space="preserve"> có đơn vị</w:t>
      </w:r>
      <w:r w:rsidRPr="00F126DD">
        <w:rPr>
          <w:rFonts w:eastAsia="Times New Roman" w:cs="Times New Roman"/>
          <w:spacing w:val="-6"/>
          <w:szCs w:val="28"/>
        </w:rPr>
        <w:t xml:space="preserve"> còn hạn chế; việc phát hành Bản tin Trung ương Hội và Bản tin CCB tỉnh có đơn vị không gửi cho cơ sở hội và Chi hội. </w:t>
      </w:r>
    </w:p>
    <w:p w:rsidR="00546382" w:rsidRPr="00F126DD" w:rsidRDefault="00D959A7" w:rsidP="00F126DD">
      <w:pPr>
        <w:ind w:firstLine="709"/>
        <w:jc w:val="both"/>
        <w:rPr>
          <w:rFonts w:eastAsia="Times New Roman" w:cs="Times New Roman"/>
          <w:szCs w:val="28"/>
        </w:rPr>
      </w:pPr>
      <w:r w:rsidRPr="00F126DD">
        <w:rPr>
          <w:rFonts w:eastAsia="Times New Roman" w:cs="Times New Roman"/>
          <w:szCs w:val="28"/>
        </w:rPr>
        <w:t>- Hội CCB huyện Tây Giang chưa kiện toàn chức danh Phó Chủ tịch Hội CCB huyện kiêm Trưởng ban Kiể</w:t>
      </w:r>
      <w:r w:rsidR="002731CC" w:rsidRPr="00F126DD">
        <w:rPr>
          <w:rFonts w:eastAsia="Times New Roman" w:cs="Times New Roman"/>
          <w:szCs w:val="28"/>
        </w:rPr>
        <w:t>m tra</w:t>
      </w:r>
      <w:r w:rsidR="00546382" w:rsidRPr="00F126DD">
        <w:rPr>
          <w:rFonts w:eastAsia="Times New Roman" w:cs="Times New Roman"/>
          <w:szCs w:val="28"/>
        </w:rPr>
        <w:t xml:space="preserve">; Hội CCB huyện Nam Trà My </w:t>
      </w:r>
      <w:r w:rsidR="00130ADD" w:rsidRPr="00F126DD">
        <w:rPr>
          <w:rFonts w:eastAsia="Times New Roman" w:cs="Times New Roman"/>
          <w:szCs w:val="28"/>
        </w:rPr>
        <w:t xml:space="preserve">chưa </w:t>
      </w:r>
      <w:r w:rsidR="00546382" w:rsidRPr="00F126DD">
        <w:rPr>
          <w:rFonts w:eastAsia="Times New Roman" w:cs="Times New Roman"/>
          <w:szCs w:val="28"/>
        </w:rPr>
        <w:t>kiện toàn chức danh Phó Chủ tịch Hội CCB huyện.</w:t>
      </w:r>
    </w:p>
    <w:p w:rsidR="00546382" w:rsidRPr="00F126DD" w:rsidRDefault="00D959A7" w:rsidP="00F126DD">
      <w:pPr>
        <w:ind w:firstLine="709"/>
        <w:jc w:val="both"/>
        <w:rPr>
          <w:rFonts w:eastAsia="Times New Roman" w:cs="Times New Roman"/>
          <w:spacing w:val="-12"/>
          <w:szCs w:val="28"/>
        </w:rPr>
      </w:pPr>
      <w:r w:rsidRPr="00F126DD">
        <w:rPr>
          <w:rFonts w:eastAsia="Times New Roman" w:cs="Times New Roman"/>
          <w:spacing w:val="-12"/>
          <w:szCs w:val="28"/>
        </w:rPr>
        <w:t>- Công tác phát triển đảng viên trong Chi hội trưởng nhiều đơn vị chưa thực sự quan tâm (</w:t>
      </w:r>
      <w:r w:rsidR="00B305FF" w:rsidRPr="00F126DD">
        <w:rPr>
          <w:rFonts w:eastAsia="Times New Roman" w:cs="Times New Roman"/>
          <w:spacing w:val="-12"/>
          <w:szCs w:val="28"/>
        </w:rPr>
        <w:t>Hội CCB H</w:t>
      </w:r>
      <w:r w:rsidR="00812566" w:rsidRPr="00F126DD">
        <w:rPr>
          <w:rFonts w:eastAsia="Times New Roman" w:cs="Times New Roman"/>
          <w:spacing w:val="-12"/>
          <w:szCs w:val="28"/>
        </w:rPr>
        <w:t>Đ;</w:t>
      </w:r>
      <w:r w:rsidR="00B305FF" w:rsidRPr="00F126DD">
        <w:rPr>
          <w:rFonts w:eastAsia="Times New Roman" w:cs="Times New Roman"/>
          <w:spacing w:val="-12"/>
          <w:szCs w:val="28"/>
        </w:rPr>
        <w:t xml:space="preserve"> NTM</w:t>
      </w:r>
      <w:r w:rsidR="00812566" w:rsidRPr="00F126DD">
        <w:rPr>
          <w:rFonts w:eastAsia="Times New Roman" w:cs="Times New Roman"/>
          <w:spacing w:val="-12"/>
          <w:szCs w:val="28"/>
        </w:rPr>
        <w:t>;</w:t>
      </w:r>
      <w:r w:rsidR="00B632A5" w:rsidRPr="00F126DD">
        <w:rPr>
          <w:rFonts w:eastAsia="Times New Roman" w:cs="Times New Roman"/>
          <w:spacing w:val="-12"/>
          <w:szCs w:val="28"/>
        </w:rPr>
        <w:t xml:space="preserve"> </w:t>
      </w:r>
      <w:r w:rsidR="00B305FF" w:rsidRPr="00F126DD">
        <w:rPr>
          <w:rFonts w:eastAsia="Times New Roman" w:cs="Times New Roman"/>
          <w:spacing w:val="-12"/>
          <w:szCs w:val="28"/>
        </w:rPr>
        <w:t>TP</w:t>
      </w:r>
      <w:r w:rsidRPr="00F126DD">
        <w:rPr>
          <w:rFonts w:eastAsia="Times New Roman" w:cs="Times New Roman"/>
          <w:spacing w:val="-12"/>
          <w:szCs w:val="28"/>
        </w:rPr>
        <w:t xml:space="preserve">); công tác phát triển hội viên còn chậm so với chỉ tiêu đề ra. </w:t>
      </w:r>
    </w:p>
    <w:p w:rsidR="00546382" w:rsidRPr="00F126DD" w:rsidRDefault="00F936A4" w:rsidP="00F126DD">
      <w:pPr>
        <w:ind w:firstLine="709"/>
        <w:jc w:val="both"/>
        <w:rPr>
          <w:rFonts w:eastAsia="Times New Roman" w:cs="Times New Roman"/>
          <w:spacing w:val="-6"/>
          <w:szCs w:val="28"/>
        </w:rPr>
      </w:pPr>
      <w:r w:rsidRPr="00F126DD">
        <w:rPr>
          <w:rFonts w:eastAsia="Times New Roman" w:cs="Times New Roman"/>
          <w:spacing w:val="-6"/>
          <w:szCs w:val="28"/>
        </w:rPr>
        <w:t xml:space="preserve">- </w:t>
      </w:r>
      <w:r w:rsidR="00C11667" w:rsidRPr="00F126DD">
        <w:rPr>
          <w:rFonts w:eastAsia="Times New Roman" w:cs="Times New Roman"/>
          <w:spacing w:val="-6"/>
          <w:szCs w:val="28"/>
        </w:rPr>
        <w:t>Một số đơn vị thực hiện báo cáo chậm thời gian, chất lượng báo cáo còn hạn chế.</w:t>
      </w:r>
      <w:r w:rsidR="005211F5" w:rsidRPr="00F126DD">
        <w:rPr>
          <w:rFonts w:eastAsia="Times New Roman" w:cs="Times New Roman"/>
          <w:spacing w:val="-6"/>
          <w:szCs w:val="28"/>
        </w:rPr>
        <w:t xml:space="preserve"> Có đơn vị k</w:t>
      </w:r>
      <w:r w:rsidR="005658CC" w:rsidRPr="00F126DD">
        <w:rPr>
          <w:rFonts w:eastAsia="Times New Roman" w:cs="Times New Roman"/>
          <w:spacing w:val="-6"/>
          <w:szCs w:val="28"/>
        </w:rPr>
        <w:t>hông báo cáo kết quả rà soát hộ CCB nghèo, cận nghèo cần hỗ trợ xoá nhà tạm theo Nghị quyết 13 của HĐND</w:t>
      </w:r>
      <w:r w:rsidR="00F62962" w:rsidRPr="00F126DD">
        <w:rPr>
          <w:rFonts w:eastAsia="Times New Roman" w:cs="Times New Roman"/>
          <w:spacing w:val="-6"/>
          <w:szCs w:val="28"/>
        </w:rPr>
        <w:t xml:space="preserve"> tỉnh</w:t>
      </w:r>
      <w:r w:rsidR="00CC53FB" w:rsidRPr="00F126DD">
        <w:rPr>
          <w:rFonts w:eastAsia="Times New Roman" w:cs="Times New Roman"/>
          <w:spacing w:val="-6"/>
          <w:szCs w:val="28"/>
        </w:rPr>
        <w:t xml:space="preserve"> </w:t>
      </w:r>
      <w:r w:rsidR="00CC53FB" w:rsidRPr="0043148E">
        <w:rPr>
          <w:rFonts w:eastAsia="Times New Roman" w:cs="Times New Roman"/>
          <w:i/>
          <w:spacing w:val="-6"/>
          <w:szCs w:val="28"/>
        </w:rPr>
        <w:t>(NG, ĐG, TG, NTM, BTM, PS)</w:t>
      </w:r>
      <w:r w:rsidR="00C9314F" w:rsidRPr="00F126DD">
        <w:rPr>
          <w:rFonts w:eastAsia="Times New Roman" w:cs="Times New Roman"/>
          <w:spacing w:val="-6"/>
          <w:szCs w:val="28"/>
        </w:rPr>
        <w:t>.</w:t>
      </w:r>
      <w:r w:rsidR="00F62962" w:rsidRPr="00F126DD">
        <w:rPr>
          <w:rFonts w:eastAsia="Times New Roman" w:cs="Times New Roman"/>
          <w:spacing w:val="-6"/>
          <w:szCs w:val="28"/>
        </w:rPr>
        <w:t xml:space="preserve"> </w:t>
      </w:r>
    </w:p>
    <w:p w:rsidR="00546382" w:rsidRPr="00F126DD" w:rsidRDefault="00C9314F" w:rsidP="00F126DD">
      <w:pPr>
        <w:ind w:firstLine="709"/>
        <w:jc w:val="both"/>
        <w:rPr>
          <w:rFonts w:eastAsia="Times New Roman" w:cs="Times New Roman"/>
          <w:spacing w:val="-6"/>
          <w:szCs w:val="28"/>
        </w:rPr>
      </w:pPr>
      <w:r w:rsidRPr="00F126DD">
        <w:rPr>
          <w:rFonts w:eastAsia="Times New Roman" w:cs="Times New Roman"/>
          <w:spacing w:val="-6"/>
          <w:szCs w:val="28"/>
        </w:rPr>
        <w:t xml:space="preserve">- </w:t>
      </w:r>
      <w:r w:rsidR="00212CFF" w:rsidRPr="00F126DD">
        <w:rPr>
          <w:rFonts w:eastAsia="Times New Roman" w:cs="Times New Roman"/>
          <w:spacing w:val="-6"/>
          <w:szCs w:val="28"/>
        </w:rPr>
        <w:t>Tăng trưởng dư nợ thấp</w:t>
      </w:r>
      <w:r w:rsidR="000F1A08" w:rsidRPr="00F126DD">
        <w:rPr>
          <w:rFonts w:eastAsia="Times New Roman" w:cs="Times New Roman"/>
          <w:spacing w:val="-6"/>
          <w:szCs w:val="28"/>
        </w:rPr>
        <w:t xml:space="preserve"> </w:t>
      </w:r>
      <w:r w:rsidR="000F1A08" w:rsidRPr="0043148E">
        <w:rPr>
          <w:rFonts w:eastAsia="Times New Roman" w:cs="Times New Roman"/>
          <w:i/>
          <w:spacing w:val="-6"/>
          <w:szCs w:val="28"/>
        </w:rPr>
        <w:t>(HĐ</w:t>
      </w:r>
      <w:r w:rsidR="003D60C9" w:rsidRPr="0043148E">
        <w:rPr>
          <w:rFonts w:eastAsia="Times New Roman" w:cs="Times New Roman"/>
          <w:i/>
          <w:spacing w:val="-6"/>
          <w:szCs w:val="28"/>
        </w:rPr>
        <w:t>:</w:t>
      </w:r>
      <w:r w:rsidR="000F1A08" w:rsidRPr="0043148E">
        <w:rPr>
          <w:rFonts w:eastAsia="Times New Roman" w:cs="Times New Roman"/>
          <w:i/>
          <w:spacing w:val="-6"/>
          <w:szCs w:val="28"/>
        </w:rPr>
        <w:t xml:space="preserve"> 4,6%; NS</w:t>
      </w:r>
      <w:r w:rsidR="003D60C9" w:rsidRPr="0043148E">
        <w:rPr>
          <w:rFonts w:eastAsia="Times New Roman" w:cs="Times New Roman"/>
          <w:i/>
          <w:spacing w:val="-6"/>
          <w:szCs w:val="28"/>
        </w:rPr>
        <w:t>:</w:t>
      </w:r>
      <w:r w:rsidR="000F1A08" w:rsidRPr="0043148E">
        <w:rPr>
          <w:rFonts w:eastAsia="Times New Roman" w:cs="Times New Roman"/>
          <w:i/>
          <w:spacing w:val="-6"/>
          <w:szCs w:val="28"/>
        </w:rPr>
        <w:t xml:space="preserve"> 2%)</w:t>
      </w:r>
      <w:r w:rsidR="000F1A08" w:rsidRPr="00F126DD">
        <w:rPr>
          <w:rFonts w:eastAsia="Times New Roman" w:cs="Times New Roman"/>
          <w:spacing w:val="-6"/>
          <w:szCs w:val="28"/>
        </w:rPr>
        <w:t xml:space="preserve">. Nợ quá hạn cao </w:t>
      </w:r>
      <w:r w:rsidR="000F1A08" w:rsidRPr="00F3268A">
        <w:rPr>
          <w:rFonts w:eastAsia="Times New Roman" w:cs="Times New Roman"/>
          <w:i/>
          <w:spacing w:val="-6"/>
          <w:szCs w:val="28"/>
        </w:rPr>
        <w:t>(BTM:</w:t>
      </w:r>
      <w:r w:rsidR="003D60C9" w:rsidRPr="00F3268A">
        <w:rPr>
          <w:rFonts w:eastAsia="Times New Roman" w:cs="Times New Roman"/>
          <w:i/>
          <w:spacing w:val="-6"/>
          <w:szCs w:val="28"/>
        </w:rPr>
        <w:t xml:space="preserve"> </w:t>
      </w:r>
      <w:r w:rsidR="000F1A08" w:rsidRPr="00F3268A">
        <w:rPr>
          <w:rFonts w:eastAsia="Times New Roman" w:cs="Times New Roman"/>
          <w:i/>
          <w:spacing w:val="-6"/>
          <w:szCs w:val="28"/>
        </w:rPr>
        <w:t>80 triệu, tỷ lệ 0,06%; NTM: 76 triệu, tỷ lệ 0,19%; NS: 50 triệu, tỷ lệ: 0,15%)</w:t>
      </w:r>
      <w:r w:rsidR="000F1A08" w:rsidRPr="00F126DD">
        <w:rPr>
          <w:rFonts w:eastAsia="Times New Roman" w:cs="Times New Roman"/>
          <w:spacing w:val="-6"/>
          <w:szCs w:val="28"/>
        </w:rPr>
        <w:t xml:space="preserve">. </w:t>
      </w:r>
      <w:r w:rsidR="009F23F9" w:rsidRPr="00F126DD">
        <w:rPr>
          <w:rFonts w:eastAsia="Times New Roman" w:cs="Times New Roman"/>
          <w:spacing w:val="-6"/>
          <w:szCs w:val="28"/>
        </w:rPr>
        <w:t xml:space="preserve">Tỷ lệ hộ tham gia gửi tiết kiệm thấp, đạt 60% </w:t>
      </w:r>
      <w:r w:rsidR="009F23F9" w:rsidRPr="0043148E">
        <w:rPr>
          <w:rFonts w:eastAsia="Times New Roman" w:cs="Times New Roman"/>
          <w:i/>
          <w:spacing w:val="-6"/>
          <w:szCs w:val="28"/>
        </w:rPr>
        <w:t>(quy định 97%)</w:t>
      </w:r>
      <w:r w:rsidR="009F23F9" w:rsidRPr="00F126DD">
        <w:rPr>
          <w:rFonts w:eastAsia="Times New Roman" w:cs="Times New Roman"/>
          <w:spacing w:val="-6"/>
          <w:szCs w:val="28"/>
        </w:rPr>
        <w:t xml:space="preserve">; trong đó các huyện thấp </w:t>
      </w:r>
      <w:r w:rsidR="009F23F9" w:rsidRPr="0043148E">
        <w:rPr>
          <w:rFonts w:eastAsia="Times New Roman" w:cs="Times New Roman"/>
          <w:i/>
          <w:spacing w:val="-6"/>
          <w:szCs w:val="28"/>
        </w:rPr>
        <w:t>(NTM:</w:t>
      </w:r>
      <w:r w:rsidR="003D60C9" w:rsidRPr="0043148E">
        <w:rPr>
          <w:rFonts w:eastAsia="Times New Roman" w:cs="Times New Roman"/>
          <w:i/>
          <w:spacing w:val="-6"/>
          <w:szCs w:val="28"/>
        </w:rPr>
        <w:t xml:space="preserve"> </w:t>
      </w:r>
      <w:r w:rsidR="009F23F9" w:rsidRPr="0043148E">
        <w:rPr>
          <w:rFonts w:eastAsia="Times New Roman" w:cs="Times New Roman"/>
          <w:i/>
          <w:spacing w:val="-6"/>
          <w:szCs w:val="28"/>
        </w:rPr>
        <w:t>22,3%</w:t>
      </w:r>
      <w:r w:rsidR="00812566" w:rsidRPr="0043148E">
        <w:rPr>
          <w:rFonts w:eastAsia="Times New Roman" w:cs="Times New Roman"/>
          <w:i/>
          <w:spacing w:val="-6"/>
          <w:szCs w:val="28"/>
        </w:rPr>
        <w:t>;</w:t>
      </w:r>
      <w:r w:rsidR="009F23F9" w:rsidRPr="0043148E">
        <w:rPr>
          <w:rFonts w:eastAsia="Times New Roman" w:cs="Times New Roman"/>
          <w:i/>
          <w:spacing w:val="-6"/>
          <w:szCs w:val="28"/>
        </w:rPr>
        <w:t xml:space="preserve"> NG: 24%; TG: 43,3%</w:t>
      </w:r>
      <w:r w:rsidR="00077AA6" w:rsidRPr="0043148E">
        <w:rPr>
          <w:rFonts w:eastAsia="Times New Roman" w:cs="Times New Roman"/>
          <w:i/>
          <w:spacing w:val="-6"/>
          <w:szCs w:val="28"/>
        </w:rPr>
        <w:t>; ĐG</w:t>
      </w:r>
      <w:r w:rsidR="00812566" w:rsidRPr="0043148E">
        <w:rPr>
          <w:rFonts w:eastAsia="Times New Roman" w:cs="Times New Roman"/>
          <w:i/>
          <w:spacing w:val="-6"/>
          <w:szCs w:val="28"/>
        </w:rPr>
        <w:t>;</w:t>
      </w:r>
      <w:r w:rsidR="00077AA6" w:rsidRPr="0043148E">
        <w:rPr>
          <w:rFonts w:eastAsia="Times New Roman" w:cs="Times New Roman"/>
          <w:i/>
          <w:spacing w:val="-6"/>
          <w:szCs w:val="28"/>
        </w:rPr>
        <w:t xml:space="preserve"> BTM, P</w:t>
      </w:r>
      <w:r w:rsidR="003D60C9" w:rsidRPr="0043148E">
        <w:rPr>
          <w:rFonts w:eastAsia="Times New Roman" w:cs="Times New Roman"/>
          <w:i/>
          <w:spacing w:val="-6"/>
          <w:szCs w:val="28"/>
        </w:rPr>
        <w:t>S</w:t>
      </w:r>
      <w:r w:rsidR="00077AA6" w:rsidRPr="0043148E">
        <w:rPr>
          <w:rFonts w:eastAsia="Times New Roman" w:cs="Times New Roman"/>
          <w:i/>
          <w:spacing w:val="-6"/>
          <w:szCs w:val="28"/>
        </w:rPr>
        <w:t>: trên 60%)</w:t>
      </w:r>
      <w:r w:rsidR="00746ABD" w:rsidRPr="00F126DD">
        <w:rPr>
          <w:rFonts w:eastAsia="Times New Roman" w:cs="Times New Roman"/>
          <w:spacing w:val="-6"/>
          <w:szCs w:val="28"/>
        </w:rPr>
        <w:t xml:space="preserve">. </w:t>
      </w:r>
      <w:r w:rsidRPr="00F126DD">
        <w:rPr>
          <w:rFonts w:eastAsia="Times New Roman" w:cs="Times New Roman"/>
          <w:spacing w:val="-6"/>
          <w:szCs w:val="28"/>
        </w:rPr>
        <w:t xml:space="preserve">Tỷ lệ số dư tiền gửi tiết kiệm/dư nợ thấp </w:t>
      </w:r>
      <w:r w:rsidRPr="0043148E">
        <w:rPr>
          <w:rFonts w:eastAsia="Times New Roman" w:cs="Times New Roman"/>
          <w:i/>
          <w:spacing w:val="-6"/>
          <w:szCs w:val="28"/>
        </w:rPr>
        <w:t>(</w:t>
      </w:r>
      <w:r w:rsidR="00746ABD" w:rsidRPr="0043148E">
        <w:rPr>
          <w:rFonts w:eastAsia="Times New Roman" w:cs="Times New Roman"/>
          <w:i/>
          <w:spacing w:val="-6"/>
          <w:szCs w:val="28"/>
        </w:rPr>
        <w:t>TG: 2,0%</w:t>
      </w:r>
      <w:r w:rsidR="00812566" w:rsidRPr="0043148E">
        <w:rPr>
          <w:rFonts w:eastAsia="Times New Roman" w:cs="Times New Roman"/>
          <w:i/>
          <w:spacing w:val="-6"/>
          <w:szCs w:val="28"/>
        </w:rPr>
        <w:t>;</w:t>
      </w:r>
      <w:r w:rsidR="00746ABD" w:rsidRPr="0043148E">
        <w:rPr>
          <w:rFonts w:eastAsia="Times New Roman" w:cs="Times New Roman"/>
          <w:i/>
          <w:spacing w:val="-6"/>
          <w:szCs w:val="28"/>
        </w:rPr>
        <w:t xml:space="preserve"> </w:t>
      </w:r>
      <w:r w:rsidRPr="0043148E">
        <w:rPr>
          <w:rFonts w:eastAsia="Times New Roman" w:cs="Times New Roman"/>
          <w:i/>
          <w:spacing w:val="-6"/>
          <w:szCs w:val="28"/>
        </w:rPr>
        <w:t>ĐG</w:t>
      </w:r>
      <w:r w:rsidR="00746ABD" w:rsidRPr="0043148E">
        <w:rPr>
          <w:rFonts w:eastAsia="Times New Roman" w:cs="Times New Roman"/>
          <w:i/>
          <w:spacing w:val="-6"/>
          <w:szCs w:val="28"/>
        </w:rPr>
        <w:t>: 2,2</w:t>
      </w:r>
      <w:r w:rsidR="00812566" w:rsidRPr="0043148E">
        <w:rPr>
          <w:rFonts w:eastAsia="Times New Roman" w:cs="Times New Roman"/>
          <w:i/>
          <w:spacing w:val="-6"/>
          <w:szCs w:val="28"/>
        </w:rPr>
        <w:t>%;</w:t>
      </w:r>
      <w:r w:rsidRPr="0043148E">
        <w:rPr>
          <w:rFonts w:eastAsia="Times New Roman" w:cs="Times New Roman"/>
          <w:i/>
          <w:spacing w:val="-6"/>
          <w:szCs w:val="28"/>
        </w:rPr>
        <w:t xml:space="preserve"> </w:t>
      </w:r>
      <w:r w:rsidR="00746ABD" w:rsidRPr="0043148E">
        <w:rPr>
          <w:rFonts w:eastAsia="Times New Roman" w:cs="Times New Roman"/>
          <w:i/>
          <w:spacing w:val="-6"/>
          <w:szCs w:val="28"/>
        </w:rPr>
        <w:t xml:space="preserve">NTM: 2,5%; </w:t>
      </w:r>
      <w:r w:rsidRPr="0043148E">
        <w:rPr>
          <w:rFonts w:eastAsia="Times New Roman" w:cs="Times New Roman"/>
          <w:i/>
          <w:spacing w:val="-6"/>
          <w:szCs w:val="28"/>
        </w:rPr>
        <w:t>NG: 1,8%)</w:t>
      </w:r>
      <w:r w:rsidRPr="00F126DD">
        <w:rPr>
          <w:rFonts w:eastAsia="Times New Roman" w:cs="Times New Roman"/>
          <w:spacing w:val="-6"/>
          <w:szCs w:val="28"/>
        </w:rPr>
        <w:t xml:space="preserve">. Lãi tồn cao </w:t>
      </w:r>
      <w:r w:rsidRPr="0043148E">
        <w:rPr>
          <w:rFonts w:eastAsia="Times New Roman" w:cs="Times New Roman"/>
          <w:i/>
          <w:spacing w:val="-6"/>
          <w:szCs w:val="28"/>
        </w:rPr>
        <w:t xml:space="preserve">(NTM: </w:t>
      </w:r>
      <w:r w:rsidR="00DC1F34" w:rsidRPr="0043148E">
        <w:rPr>
          <w:rFonts w:eastAsia="Times New Roman" w:cs="Times New Roman"/>
          <w:i/>
          <w:spacing w:val="-6"/>
          <w:szCs w:val="28"/>
        </w:rPr>
        <w:t>342</w:t>
      </w:r>
      <w:r w:rsidRPr="0043148E">
        <w:rPr>
          <w:rFonts w:eastAsia="Times New Roman" w:cs="Times New Roman"/>
          <w:i/>
          <w:spacing w:val="-6"/>
          <w:szCs w:val="28"/>
        </w:rPr>
        <w:t xml:space="preserve"> triệu; NG: </w:t>
      </w:r>
      <w:r w:rsidR="00DC1F34" w:rsidRPr="0043148E">
        <w:rPr>
          <w:rFonts w:eastAsia="Times New Roman" w:cs="Times New Roman"/>
          <w:i/>
          <w:spacing w:val="-6"/>
          <w:szCs w:val="28"/>
        </w:rPr>
        <w:t>302</w:t>
      </w:r>
      <w:r w:rsidRPr="0043148E">
        <w:rPr>
          <w:rFonts w:eastAsia="Times New Roman" w:cs="Times New Roman"/>
          <w:i/>
          <w:spacing w:val="-6"/>
          <w:szCs w:val="28"/>
        </w:rPr>
        <w:t xml:space="preserve"> triệu; B</w:t>
      </w:r>
      <w:r w:rsidR="00DC1F34" w:rsidRPr="0043148E">
        <w:rPr>
          <w:rFonts w:eastAsia="Times New Roman" w:cs="Times New Roman"/>
          <w:i/>
          <w:spacing w:val="-6"/>
          <w:szCs w:val="28"/>
        </w:rPr>
        <w:t>TM: 262</w:t>
      </w:r>
      <w:r w:rsidRPr="0043148E">
        <w:rPr>
          <w:rFonts w:eastAsia="Times New Roman" w:cs="Times New Roman"/>
          <w:i/>
          <w:spacing w:val="-6"/>
          <w:szCs w:val="28"/>
        </w:rPr>
        <w:t xml:space="preserve"> triệu). </w:t>
      </w:r>
      <w:r w:rsidR="00D331E7" w:rsidRPr="0043148E">
        <w:rPr>
          <w:rFonts w:eastAsia="Times New Roman" w:cs="Times New Roman"/>
          <w:i/>
          <w:spacing w:val="-6"/>
          <w:szCs w:val="28"/>
        </w:rPr>
        <w:t>(NTM 9 tổ TKVV trung bình)</w:t>
      </w:r>
      <w:r w:rsidR="00D331E7" w:rsidRPr="00F126DD">
        <w:rPr>
          <w:rFonts w:eastAsia="Times New Roman" w:cs="Times New Roman"/>
          <w:spacing w:val="-6"/>
          <w:szCs w:val="28"/>
        </w:rPr>
        <w:t>.</w:t>
      </w:r>
    </w:p>
    <w:p w:rsidR="00546382" w:rsidRPr="00F126DD" w:rsidRDefault="00820D69" w:rsidP="00F126DD">
      <w:pPr>
        <w:ind w:firstLine="709"/>
        <w:jc w:val="both"/>
        <w:rPr>
          <w:rFonts w:eastAsia="Times New Roman" w:cs="Times New Roman"/>
          <w:b/>
          <w:szCs w:val="28"/>
        </w:rPr>
      </w:pPr>
      <w:r w:rsidRPr="00F126DD">
        <w:rPr>
          <w:rFonts w:eastAsia="Times New Roman" w:cs="Times New Roman"/>
          <w:b/>
          <w:szCs w:val="28"/>
        </w:rPr>
        <w:t>III. PHƯƠNG HƯỚNG CÔNG TÁC THI ĐUA, KHEN THƯỞN</w:t>
      </w:r>
      <w:r w:rsidR="00F51134" w:rsidRPr="00F126DD">
        <w:rPr>
          <w:rFonts w:eastAsia="Times New Roman" w:cs="Times New Roman"/>
          <w:b/>
          <w:szCs w:val="28"/>
        </w:rPr>
        <w:t>G</w:t>
      </w:r>
      <w:r w:rsidR="00F126DD" w:rsidRPr="00F126DD">
        <w:rPr>
          <w:rFonts w:eastAsia="Times New Roman" w:cs="Times New Roman"/>
          <w:b/>
          <w:szCs w:val="28"/>
        </w:rPr>
        <w:t xml:space="preserve"> </w:t>
      </w:r>
      <w:r w:rsidR="00F51134" w:rsidRPr="00F126DD">
        <w:rPr>
          <w:rFonts w:eastAsia="Times New Roman" w:cs="Times New Roman"/>
          <w:b/>
          <w:szCs w:val="28"/>
        </w:rPr>
        <w:t>6 THÁNG CUỐI NĂM 202</w:t>
      </w:r>
      <w:r w:rsidR="000C4113" w:rsidRPr="00F126DD">
        <w:rPr>
          <w:rFonts w:eastAsia="Times New Roman" w:cs="Times New Roman"/>
          <w:b/>
          <w:szCs w:val="28"/>
        </w:rPr>
        <w:t>4</w:t>
      </w:r>
    </w:p>
    <w:p w:rsidR="00130ADD" w:rsidRPr="00F126DD" w:rsidRDefault="00820D69" w:rsidP="00F126DD">
      <w:pPr>
        <w:ind w:firstLine="709"/>
        <w:jc w:val="both"/>
        <w:rPr>
          <w:rFonts w:eastAsia="Times New Roman" w:cs="Times New Roman"/>
          <w:szCs w:val="28"/>
        </w:rPr>
      </w:pPr>
      <w:r w:rsidRPr="00F126DD">
        <w:rPr>
          <w:rFonts w:eastAsia="Times New Roman" w:cs="Times New Roman"/>
          <w:szCs w:val="28"/>
        </w:rPr>
        <w:t>Trên cơ sở nghị quyết</w:t>
      </w:r>
      <w:r w:rsidR="00C9314F" w:rsidRPr="00F126DD">
        <w:rPr>
          <w:rFonts w:eastAsia="Times New Roman" w:cs="Times New Roman"/>
          <w:szCs w:val="28"/>
        </w:rPr>
        <w:t>, kế hoạch công tác Hội năm 202</w:t>
      </w:r>
      <w:r w:rsidR="000C4113" w:rsidRPr="00F126DD">
        <w:rPr>
          <w:rFonts w:eastAsia="Times New Roman" w:cs="Times New Roman"/>
          <w:szCs w:val="28"/>
        </w:rPr>
        <w:t>4</w:t>
      </w:r>
      <w:r w:rsidR="00C9314F" w:rsidRPr="00F126DD">
        <w:rPr>
          <w:rFonts w:eastAsia="Times New Roman" w:cs="Times New Roman"/>
          <w:szCs w:val="28"/>
        </w:rPr>
        <w:t xml:space="preserve"> của </w:t>
      </w:r>
      <w:r w:rsidR="000C4113" w:rsidRPr="00F126DD">
        <w:rPr>
          <w:rFonts w:eastAsia="Times New Roman" w:cs="Times New Roman"/>
          <w:szCs w:val="28"/>
        </w:rPr>
        <w:t>Ban Chấp hành</w:t>
      </w:r>
      <w:r w:rsidR="00C9314F" w:rsidRPr="00F126DD">
        <w:rPr>
          <w:rFonts w:eastAsia="Times New Roman" w:cs="Times New Roman"/>
          <w:szCs w:val="28"/>
        </w:rPr>
        <w:t xml:space="preserve"> Hội CCB tỉnh; </w:t>
      </w:r>
      <w:r w:rsidR="000C4113" w:rsidRPr="00F126DD">
        <w:rPr>
          <w:rFonts w:eastAsia="Times New Roman" w:cs="Times New Roman"/>
          <w:szCs w:val="28"/>
        </w:rPr>
        <w:t>c</w:t>
      </w:r>
      <w:r w:rsidRPr="00F126DD">
        <w:rPr>
          <w:rFonts w:eastAsia="Times New Roman" w:cs="Times New Roman"/>
          <w:szCs w:val="28"/>
        </w:rPr>
        <w:t>ông t</w:t>
      </w:r>
      <w:r w:rsidR="00C9314F" w:rsidRPr="00F126DD">
        <w:rPr>
          <w:rFonts w:eastAsia="Times New Roman" w:cs="Times New Roman"/>
          <w:szCs w:val="28"/>
        </w:rPr>
        <w:t>ác thi đua 6 tháng cuối năm 202</w:t>
      </w:r>
      <w:r w:rsidR="000C4113" w:rsidRPr="00F126DD">
        <w:rPr>
          <w:rFonts w:eastAsia="Times New Roman" w:cs="Times New Roman"/>
          <w:szCs w:val="28"/>
        </w:rPr>
        <w:t>4</w:t>
      </w:r>
      <w:r w:rsidRPr="00F126DD">
        <w:rPr>
          <w:rFonts w:eastAsia="Times New Roman" w:cs="Times New Roman"/>
          <w:szCs w:val="28"/>
        </w:rPr>
        <w:t xml:space="preserve"> </w:t>
      </w:r>
      <w:r w:rsidR="00130ADD" w:rsidRPr="00F126DD">
        <w:rPr>
          <w:rFonts w:eastAsia="Times New Roman" w:cs="Times New Roman"/>
          <w:szCs w:val="28"/>
        </w:rPr>
        <w:t>các đơn vị trong cụm tập trung chỉ đạo, triển khai thực hiện tốt một số nội dung trọng tâm sau:</w:t>
      </w:r>
    </w:p>
    <w:p w:rsidR="000C4113" w:rsidRPr="00F126DD" w:rsidRDefault="00130ADD" w:rsidP="00F126DD">
      <w:pPr>
        <w:ind w:firstLine="709"/>
        <w:jc w:val="both"/>
        <w:rPr>
          <w:rFonts w:eastAsia="Times New Roman" w:cs="Times New Roman"/>
          <w:szCs w:val="28"/>
        </w:rPr>
      </w:pPr>
      <w:r w:rsidRPr="00F126DD">
        <w:rPr>
          <w:rFonts w:eastAsia="Times New Roman" w:cs="Times New Roman"/>
          <w:szCs w:val="28"/>
        </w:rPr>
        <w:t xml:space="preserve"> </w:t>
      </w:r>
      <w:r w:rsidR="000C4113" w:rsidRPr="00F126DD">
        <w:rPr>
          <w:rFonts w:eastAsia="Times New Roman" w:cs="Times New Roman"/>
          <w:szCs w:val="28"/>
        </w:rPr>
        <w:t>1. Các cấp Hội chủ động nắm chắc tình hình tư tưởng, tâm trạng, dư luận xã hội trong cán bộ, hội viên CCB, CQN và Nhân dân. Kịp thời tham mưu cho cấp uỷ, chính quyền địa phương có biện pháp để giữ vững trận địa tư tưởng trong hội viên CCB, CQN và Nhân dân; nhất là các vấn đề, lĩnh vực nhạy cảm, dễ phát sinh điểm nóng. Đẩy mạnh công tác đấu tranh phản bác các quan điểm sai trái, phản động, “tự diễn biến”, “tự chuyển hóa” tạo sự đồng thuận</w:t>
      </w:r>
      <w:r w:rsidRPr="00F126DD">
        <w:rPr>
          <w:rFonts w:eastAsia="Times New Roman" w:cs="Times New Roman"/>
          <w:szCs w:val="28"/>
        </w:rPr>
        <w:t>,</w:t>
      </w:r>
      <w:r w:rsidR="000C4113" w:rsidRPr="00F126DD">
        <w:rPr>
          <w:rFonts w:eastAsia="Times New Roman" w:cs="Times New Roman"/>
          <w:szCs w:val="28"/>
        </w:rPr>
        <w:t xml:space="preserve"> giữ vững trận địa tư tưởng trong toàn Hội.</w:t>
      </w:r>
      <w:r w:rsidR="00AF17E3" w:rsidRPr="00F126DD">
        <w:rPr>
          <w:rFonts w:eastAsia="Times New Roman" w:cs="Times New Roman"/>
          <w:szCs w:val="28"/>
        </w:rPr>
        <w:t xml:space="preserve"> Tập trung lãnh đạo, chỉ đạo làm tốt công tác tư tưởng, nhân sự cho việc sát nhập đơn vị hành chính cấp huyện, xã theo chủ trương của tỉnh.</w:t>
      </w:r>
    </w:p>
    <w:p w:rsidR="00097CCE" w:rsidRPr="00F126DD" w:rsidRDefault="00097CCE" w:rsidP="00F126DD">
      <w:pPr>
        <w:ind w:firstLine="709"/>
        <w:jc w:val="both"/>
        <w:rPr>
          <w:rFonts w:eastAsia="Times New Roman" w:cs="Times New Roman"/>
          <w:szCs w:val="28"/>
        </w:rPr>
      </w:pPr>
      <w:r w:rsidRPr="00F126DD">
        <w:rPr>
          <w:rFonts w:eastAsia="Times New Roman" w:cs="Times New Roman"/>
          <w:szCs w:val="28"/>
        </w:rPr>
        <w:t xml:space="preserve">2. Tiếp tục thực hiện Kết luận số 01-KL/TW của Bộ Chính trị về tiếp tục thực hiện Chỉ thị 05-CT/TW ngày 15/5/2016 của Bộ Chính trị về </w:t>
      </w:r>
      <w:r w:rsidRPr="0043148E">
        <w:rPr>
          <w:rFonts w:eastAsia="Times New Roman" w:cs="Times New Roman"/>
          <w:i/>
          <w:szCs w:val="28"/>
        </w:rPr>
        <w:t>“</w:t>
      </w:r>
      <w:r w:rsidR="0043148E" w:rsidRPr="0043148E">
        <w:rPr>
          <w:rFonts w:eastAsia="Times New Roman" w:cs="Times New Roman"/>
          <w:i/>
          <w:szCs w:val="28"/>
        </w:rPr>
        <w:t xml:space="preserve">Đẩy </w:t>
      </w:r>
      <w:r w:rsidRPr="0043148E">
        <w:rPr>
          <w:rFonts w:eastAsia="Times New Roman" w:cs="Times New Roman"/>
          <w:i/>
          <w:szCs w:val="28"/>
        </w:rPr>
        <w:t xml:space="preserve">mạnh học </w:t>
      </w:r>
      <w:r w:rsidRPr="0043148E">
        <w:rPr>
          <w:rFonts w:eastAsia="Times New Roman" w:cs="Times New Roman"/>
          <w:i/>
          <w:szCs w:val="28"/>
        </w:rPr>
        <w:lastRenderedPageBreak/>
        <w:t>tập và làm theo tư tưởng, đạo đức, phong cách Hồ Chí Minh”</w:t>
      </w:r>
      <w:r w:rsidRPr="00F126DD">
        <w:rPr>
          <w:rFonts w:eastAsia="Times New Roman" w:cs="Times New Roman"/>
          <w:szCs w:val="28"/>
        </w:rPr>
        <w:t>, gắn với thực hiện nghị quyết TW4 Khóa XII về xây dựng chỉnh đốn Đảng và Kết luận số 21 -KL/TW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trong nội bộ.</w:t>
      </w:r>
    </w:p>
    <w:p w:rsidR="00097CCE" w:rsidRPr="00F126DD" w:rsidRDefault="00097CCE" w:rsidP="00F126DD">
      <w:pPr>
        <w:ind w:firstLine="709"/>
        <w:jc w:val="both"/>
        <w:rPr>
          <w:rFonts w:eastAsia="Times New Roman" w:cs="Times New Roman"/>
          <w:szCs w:val="28"/>
        </w:rPr>
      </w:pPr>
      <w:r w:rsidRPr="00F126DD">
        <w:rPr>
          <w:rFonts w:eastAsia="Times New Roman" w:cs="Times New Roman"/>
          <w:szCs w:val="28"/>
        </w:rPr>
        <w:t xml:space="preserve">3. Tập trung </w:t>
      </w:r>
      <w:r w:rsidR="00A35A13" w:rsidRPr="00F126DD">
        <w:rPr>
          <w:rFonts w:eastAsia="Times New Roman" w:cs="Times New Roman"/>
          <w:szCs w:val="28"/>
        </w:rPr>
        <w:t>t</w:t>
      </w:r>
      <w:r w:rsidRPr="00F126DD">
        <w:rPr>
          <w:rFonts w:eastAsia="Times New Roman" w:cs="Times New Roman"/>
          <w:szCs w:val="28"/>
        </w:rPr>
        <w:t>ổ chức các hoạt động chào mừng Đại hội thi đua cấp tỉnh, hướng tới Đại hội thi đua yêu nước Hội CCB Việt Nam và kỷ niệm 35 năm ngày thành lập Hội CCB Việt Nam (6/12) và 80 năm ngày thành lập QĐND Việt Nam, 35 năm ngày Hội QPTD (22/12).</w:t>
      </w:r>
    </w:p>
    <w:p w:rsidR="00097CCE" w:rsidRPr="00F126DD" w:rsidRDefault="00097CCE" w:rsidP="00F126DD">
      <w:pPr>
        <w:ind w:firstLine="709"/>
        <w:jc w:val="both"/>
        <w:rPr>
          <w:rFonts w:eastAsia="Times New Roman" w:cs="Times New Roman"/>
          <w:szCs w:val="28"/>
        </w:rPr>
      </w:pPr>
      <w:r w:rsidRPr="00F126DD">
        <w:rPr>
          <w:rFonts w:eastAsia="Times New Roman" w:cs="Times New Roman"/>
          <w:szCs w:val="28"/>
        </w:rPr>
        <w:t xml:space="preserve">4. </w:t>
      </w:r>
      <w:r w:rsidR="00130ADD" w:rsidRPr="00F126DD">
        <w:rPr>
          <w:rFonts w:eastAsia="Times New Roman" w:cs="Times New Roman"/>
          <w:szCs w:val="28"/>
        </w:rPr>
        <w:t>P</w:t>
      </w:r>
      <w:r w:rsidRPr="00F126DD">
        <w:rPr>
          <w:rFonts w:eastAsia="Times New Roman" w:cs="Times New Roman"/>
          <w:szCs w:val="28"/>
        </w:rPr>
        <w:t>hối hợp với Mặt trận Tổ quốc và các tổ chức chính trị - xã hội tổ chức tốt các hoạt động đền ơn đáp nghĩa, chăm sóc người có công, tham gia các hoạt động tri ân trong dịp kỷ niệm 77 năm ngày TBLS (27/7).</w:t>
      </w:r>
    </w:p>
    <w:p w:rsidR="00097CCE" w:rsidRPr="00F126DD" w:rsidRDefault="00097CCE" w:rsidP="00F126DD">
      <w:pPr>
        <w:ind w:firstLine="709"/>
        <w:jc w:val="both"/>
        <w:rPr>
          <w:rFonts w:eastAsia="Times New Roman" w:cs="Times New Roman"/>
          <w:szCs w:val="28"/>
        </w:rPr>
      </w:pPr>
      <w:r w:rsidRPr="00F126DD">
        <w:rPr>
          <w:rFonts w:eastAsia="Times New Roman" w:cs="Times New Roman"/>
          <w:szCs w:val="28"/>
        </w:rPr>
        <w:t xml:space="preserve">5. Chỉ đạo các tổ chức Hội bám sát các Chương trình, kế hoạch phục hồi phát triển kinh tế - xã hội; tích cực tham gia có hiệu quả các Chương trình MTQG, các cuộc vận động, các phong trào của Trung ương và địa phương trên các lĩnh vực; nhất là phong trào “Toàn dân đoàn kết xây dựng nông thôn mới - đô thị văn minh”; cuộc vận động “Quảng Nam chung tay vì người nghèo, không để ai bỏ lại phía sau”; “Người Việt Nam ưu tiên dùng hàng Việt Nam”; “CCB tham gia giữ gìn trật tự an toàn giao thông”; “CCB với công tác bảo vệ môi trường”; “CCB giúp nhau giảm nghèo, làm kinh tế giỏi”... tham gia hưởng ứng tích cực chủ trương xóa nhà tạm, nhà dột nát theo chủ trương Nghị quyết số 13 </w:t>
      </w:r>
      <w:r w:rsidR="00130ADD" w:rsidRPr="00F126DD">
        <w:rPr>
          <w:rFonts w:eastAsia="Times New Roman" w:cs="Times New Roman"/>
          <w:szCs w:val="28"/>
        </w:rPr>
        <w:t xml:space="preserve">của </w:t>
      </w:r>
      <w:r w:rsidRPr="00F126DD">
        <w:rPr>
          <w:rFonts w:eastAsia="Times New Roman" w:cs="Times New Roman"/>
          <w:szCs w:val="28"/>
        </w:rPr>
        <w:t>HĐND tỉnh khóa X.</w:t>
      </w:r>
    </w:p>
    <w:p w:rsidR="00097CCE" w:rsidRPr="00F126DD" w:rsidRDefault="00097CCE" w:rsidP="00F126DD">
      <w:pPr>
        <w:ind w:firstLine="709"/>
        <w:jc w:val="both"/>
        <w:rPr>
          <w:rFonts w:eastAsia="Times New Roman" w:cs="Times New Roman"/>
          <w:spacing w:val="-6"/>
          <w:szCs w:val="28"/>
        </w:rPr>
      </w:pPr>
      <w:r w:rsidRPr="00F126DD">
        <w:rPr>
          <w:rFonts w:eastAsia="Times New Roman" w:cs="Times New Roman"/>
          <w:spacing w:val="-6"/>
          <w:szCs w:val="28"/>
        </w:rPr>
        <w:t>6. Phối hợp thực hiện tốt công tác giám sát, phản biện xã hội, góp ý xây dựng Đảng, chính quyền theo Quyết định 217-QĐ/TW, 218-QĐ/TW của của Bộ Chính trị; chuẩn bị nội dung tổ chức tập huấn công tác Hội; phối hợp với Ban ATGT và Phòng Cảnh sát giao thông Công an tỉnh tổ chức tuyên truyền pháp luật trật tự ATGT.</w:t>
      </w:r>
    </w:p>
    <w:p w:rsidR="00097CCE" w:rsidRPr="00F126DD" w:rsidRDefault="00097CCE" w:rsidP="00F126DD">
      <w:pPr>
        <w:ind w:firstLine="709"/>
        <w:jc w:val="both"/>
        <w:rPr>
          <w:rFonts w:eastAsia="Times New Roman" w:cs="Times New Roman"/>
          <w:szCs w:val="28"/>
        </w:rPr>
      </w:pPr>
      <w:r w:rsidRPr="00F126DD">
        <w:rPr>
          <w:rFonts w:eastAsia="Times New Roman" w:cs="Times New Roman"/>
          <w:szCs w:val="28"/>
        </w:rPr>
        <w:t>7. Đẩy mạnh công tác tuyên truyền, vận động hội viên tích cực sản xuất, kinh doanh, giúp nhau giảm nghèo, nâng cao đời sống; thực hiện tốt chỉ tiêu giảm hộ CCB nghèo, cận nghèo, xóa nhà tạm trong Hội CCB. Quản lý, sử dụng vốn vay uỷ thác Ngân hàng CSXH, tăng số lượng tăng trưởng dư nợ, không xâm tiêu, chiếm dụng vốn, nợ quá hạn.</w:t>
      </w:r>
    </w:p>
    <w:p w:rsidR="00097CCE" w:rsidRDefault="00097CCE" w:rsidP="00F126DD">
      <w:pPr>
        <w:ind w:firstLine="709"/>
        <w:jc w:val="both"/>
        <w:rPr>
          <w:rFonts w:eastAsia="Times New Roman" w:cs="Times New Roman"/>
          <w:szCs w:val="28"/>
        </w:rPr>
      </w:pPr>
      <w:r w:rsidRPr="00F126DD">
        <w:rPr>
          <w:rFonts w:eastAsia="Times New Roman" w:cs="Times New Roman"/>
          <w:szCs w:val="28"/>
        </w:rPr>
        <w:t>Trên đây là nhận xét phong trào thi đua 6 tháng đầu năm và phương hướng thi đua 6 tháng cuối năm 2024; đề nghị Hội CCB các huyện trong cụm thi đua rút kinh nghiệm, đề ra biện pháp tổ chức thực hiện để bảo đảm hoàn thành các chỉ tiêu nhiệm vụ năm 2024./.</w:t>
      </w:r>
    </w:p>
    <w:p w:rsidR="0043148E" w:rsidRPr="00F126DD" w:rsidRDefault="0043148E" w:rsidP="00F126DD">
      <w:pPr>
        <w:ind w:firstLine="709"/>
        <w:jc w:val="both"/>
        <w:rPr>
          <w:rFonts w:eastAsia="Times New Roman" w:cs="Times New Roman"/>
          <w:szCs w:val="28"/>
        </w:rPr>
      </w:pPr>
    </w:p>
    <w:tbl>
      <w:tblPr>
        <w:tblW w:w="9558" w:type="dxa"/>
        <w:tblCellSpacing w:w="0" w:type="dxa"/>
        <w:tblLayout w:type="fixed"/>
        <w:tblCellMar>
          <w:left w:w="0" w:type="dxa"/>
          <w:right w:w="0" w:type="dxa"/>
        </w:tblCellMar>
        <w:tblLook w:val="04A0" w:firstRow="1" w:lastRow="0" w:firstColumn="1" w:lastColumn="0" w:noHBand="0" w:noVBand="1"/>
      </w:tblPr>
      <w:tblGrid>
        <w:gridCol w:w="4779"/>
        <w:gridCol w:w="4779"/>
      </w:tblGrid>
      <w:tr w:rsidR="0093414D" w:rsidRPr="00F126DD" w:rsidTr="0093414D">
        <w:trPr>
          <w:trHeight w:val="1983"/>
          <w:tblCellSpacing w:w="0" w:type="dxa"/>
        </w:trPr>
        <w:tc>
          <w:tcPr>
            <w:tcW w:w="4779" w:type="dxa"/>
            <w:hideMark/>
          </w:tcPr>
          <w:p w:rsidR="00820D69" w:rsidRPr="00F126DD" w:rsidRDefault="0031765A" w:rsidP="00B20209">
            <w:pPr>
              <w:rPr>
                <w:rFonts w:eastAsia="Times New Roman" w:cs="Times New Roman"/>
                <w:szCs w:val="28"/>
              </w:rPr>
            </w:pPr>
            <w:r w:rsidRPr="00F126DD">
              <w:rPr>
                <w:rFonts w:eastAsia="Times New Roman" w:cs="Times New Roman"/>
                <w:szCs w:val="28"/>
              </w:rPr>
              <w:t> </w:t>
            </w:r>
            <w:r w:rsidR="00820D69" w:rsidRPr="00F126DD">
              <w:rPr>
                <w:rFonts w:eastAsia="Times New Roman" w:cs="Times New Roman"/>
                <w:b/>
                <w:bCs/>
                <w:i/>
                <w:iCs/>
                <w:szCs w:val="28"/>
              </w:rPr>
              <w:t>Nơi nhận:</w:t>
            </w:r>
          </w:p>
          <w:p w:rsidR="00820D69" w:rsidRPr="00F126DD" w:rsidRDefault="00820D69" w:rsidP="00B20209">
            <w:pPr>
              <w:rPr>
                <w:rFonts w:eastAsia="Times New Roman" w:cs="Times New Roman"/>
                <w:sz w:val="24"/>
                <w:szCs w:val="24"/>
              </w:rPr>
            </w:pPr>
            <w:r w:rsidRPr="00F126DD">
              <w:rPr>
                <w:rFonts w:eastAsia="Times New Roman" w:cs="Times New Roman"/>
                <w:szCs w:val="28"/>
              </w:rPr>
              <w:t>-</w:t>
            </w:r>
            <w:r w:rsidR="002731CC" w:rsidRPr="00F126DD">
              <w:rPr>
                <w:rFonts w:eastAsia="Times New Roman" w:cs="Times New Roman"/>
                <w:szCs w:val="28"/>
              </w:rPr>
              <w:t xml:space="preserve"> </w:t>
            </w:r>
            <w:r w:rsidRPr="00F126DD">
              <w:rPr>
                <w:rFonts w:eastAsia="Times New Roman" w:cs="Times New Roman"/>
                <w:sz w:val="24"/>
                <w:szCs w:val="24"/>
              </w:rPr>
              <w:t>Thường trực Hội</w:t>
            </w:r>
            <w:r w:rsidR="00182EB5" w:rsidRPr="00F126DD">
              <w:rPr>
                <w:rFonts w:eastAsia="Times New Roman" w:cs="Times New Roman"/>
                <w:sz w:val="24"/>
                <w:szCs w:val="24"/>
              </w:rPr>
              <w:t xml:space="preserve"> CCB tỉnh</w:t>
            </w:r>
            <w:r w:rsidRPr="00F126DD">
              <w:rPr>
                <w:rFonts w:eastAsia="Times New Roman" w:cs="Times New Roman"/>
                <w:sz w:val="24"/>
                <w:szCs w:val="24"/>
              </w:rPr>
              <w:t>;</w:t>
            </w:r>
          </w:p>
          <w:p w:rsidR="00820D69" w:rsidRPr="00F126DD" w:rsidRDefault="00820D69" w:rsidP="00B20209">
            <w:pPr>
              <w:rPr>
                <w:rFonts w:eastAsia="Times New Roman" w:cs="Times New Roman"/>
                <w:sz w:val="24"/>
                <w:szCs w:val="24"/>
              </w:rPr>
            </w:pPr>
            <w:r w:rsidRPr="00F126DD">
              <w:rPr>
                <w:rFonts w:eastAsia="Times New Roman" w:cs="Times New Roman"/>
                <w:sz w:val="24"/>
                <w:szCs w:val="24"/>
              </w:rPr>
              <w:t>-</w:t>
            </w:r>
            <w:r w:rsidR="002731CC" w:rsidRPr="00F126DD">
              <w:rPr>
                <w:rFonts w:eastAsia="Times New Roman" w:cs="Times New Roman"/>
                <w:sz w:val="24"/>
                <w:szCs w:val="24"/>
              </w:rPr>
              <w:t xml:space="preserve"> </w:t>
            </w:r>
            <w:r w:rsidR="0031765A" w:rsidRPr="00F126DD">
              <w:rPr>
                <w:rFonts w:eastAsia="Times New Roman" w:cs="Times New Roman"/>
                <w:sz w:val="24"/>
                <w:szCs w:val="24"/>
              </w:rPr>
              <w:t>Trưởng, phó</w:t>
            </w:r>
            <w:r w:rsidRPr="00F126DD">
              <w:rPr>
                <w:rFonts w:eastAsia="Times New Roman" w:cs="Times New Roman"/>
                <w:sz w:val="24"/>
                <w:szCs w:val="24"/>
              </w:rPr>
              <w:t xml:space="preserve"> ban Hội CCB tỉnh;</w:t>
            </w:r>
          </w:p>
          <w:p w:rsidR="00820D69" w:rsidRPr="00F126DD" w:rsidRDefault="00820D69" w:rsidP="00B20209">
            <w:pPr>
              <w:rPr>
                <w:rFonts w:eastAsia="Times New Roman" w:cs="Times New Roman"/>
                <w:sz w:val="24"/>
                <w:szCs w:val="24"/>
              </w:rPr>
            </w:pPr>
            <w:r w:rsidRPr="00F126DD">
              <w:rPr>
                <w:rFonts w:eastAsia="Times New Roman" w:cs="Times New Roman"/>
                <w:sz w:val="24"/>
                <w:szCs w:val="24"/>
              </w:rPr>
              <w:t>-</w:t>
            </w:r>
            <w:r w:rsidR="002731CC" w:rsidRPr="00F126DD">
              <w:rPr>
                <w:rFonts w:eastAsia="Times New Roman" w:cs="Times New Roman"/>
                <w:sz w:val="24"/>
                <w:szCs w:val="24"/>
              </w:rPr>
              <w:t xml:space="preserve"> Hội CCB cụm </w:t>
            </w:r>
            <w:r w:rsidRPr="00F126DD">
              <w:rPr>
                <w:rFonts w:eastAsia="Times New Roman" w:cs="Times New Roman"/>
                <w:sz w:val="24"/>
                <w:szCs w:val="24"/>
              </w:rPr>
              <w:t>09 huyện</w:t>
            </w:r>
            <w:r w:rsidR="00182EB5" w:rsidRPr="00F126DD">
              <w:rPr>
                <w:rFonts w:eastAsia="Times New Roman" w:cs="Times New Roman"/>
                <w:sz w:val="24"/>
                <w:szCs w:val="24"/>
              </w:rPr>
              <w:t xml:space="preserve"> miền núi;</w:t>
            </w:r>
          </w:p>
          <w:p w:rsidR="00820D69" w:rsidRPr="00F126DD" w:rsidRDefault="00903BD1" w:rsidP="00B20209">
            <w:pPr>
              <w:rPr>
                <w:rFonts w:eastAsia="Times New Roman" w:cs="Times New Roman"/>
                <w:sz w:val="24"/>
                <w:szCs w:val="24"/>
              </w:rPr>
            </w:pPr>
            <w:r w:rsidRPr="00F126DD">
              <w:rPr>
                <w:rFonts w:eastAsia="Times New Roman" w:cs="Times New Roman"/>
                <w:sz w:val="24"/>
                <w:szCs w:val="24"/>
              </w:rPr>
              <w:t>-</w:t>
            </w:r>
            <w:r w:rsidR="002731CC" w:rsidRPr="00F126DD">
              <w:rPr>
                <w:rFonts w:eastAsia="Times New Roman" w:cs="Times New Roman"/>
                <w:sz w:val="24"/>
                <w:szCs w:val="24"/>
              </w:rPr>
              <w:t xml:space="preserve"> </w:t>
            </w:r>
            <w:r w:rsidR="001D67AF" w:rsidRPr="00F126DD">
              <w:rPr>
                <w:rFonts w:eastAsia="Times New Roman" w:cs="Times New Roman"/>
                <w:sz w:val="24"/>
                <w:szCs w:val="24"/>
              </w:rPr>
              <w:t xml:space="preserve">Lưu: VT, TG. </w:t>
            </w:r>
            <w:r w:rsidR="000C4113" w:rsidRPr="00F126DD">
              <w:rPr>
                <w:rFonts w:eastAsia="Times New Roman" w:cs="Times New Roman"/>
                <w:sz w:val="24"/>
                <w:szCs w:val="24"/>
              </w:rPr>
              <w:t>C</w:t>
            </w:r>
            <w:r w:rsidR="001D67AF" w:rsidRPr="00F126DD">
              <w:rPr>
                <w:rFonts w:eastAsia="Times New Roman" w:cs="Times New Roman"/>
                <w:sz w:val="24"/>
                <w:szCs w:val="24"/>
              </w:rPr>
              <w:t>.25</w:t>
            </w:r>
            <w:r w:rsidR="00820D69" w:rsidRPr="00F126DD">
              <w:rPr>
                <w:rFonts w:eastAsia="Times New Roman" w:cs="Times New Roman"/>
                <w:sz w:val="24"/>
                <w:szCs w:val="24"/>
              </w:rPr>
              <w:t>b</w:t>
            </w:r>
          </w:p>
        </w:tc>
        <w:tc>
          <w:tcPr>
            <w:tcW w:w="4779" w:type="dxa"/>
            <w:hideMark/>
          </w:tcPr>
          <w:p w:rsidR="00820D69" w:rsidRPr="00F126DD" w:rsidRDefault="00820D69" w:rsidP="00B20209">
            <w:pPr>
              <w:jc w:val="center"/>
              <w:rPr>
                <w:rFonts w:eastAsia="Times New Roman" w:cs="Times New Roman"/>
                <w:b/>
                <w:bCs/>
                <w:szCs w:val="28"/>
              </w:rPr>
            </w:pPr>
            <w:r w:rsidRPr="00F126DD">
              <w:rPr>
                <w:rFonts w:eastAsia="Times New Roman" w:cs="Times New Roman"/>
                <w:b/>
                <w:bCs/>
                <w:szCs w:val="28"/>
              </w:rPr>
              <w:t>CHỦ TỊCH</w:t>
            </w:r>
          </w:p>
          <w:p w:rsidR="00820D69" w:rsidRPr="00F126DD" w:rsidRDefault="00820D69" w:rsidP="00B20209">
            <w:pPr>
              <w:jc w:val="center"/>
              <w:rPr>
                <w:rFonts w:eastAsia="Times New Roman" w:cs="Times New Roman"/>
                <w:szCs w:val="28"/>
              </w:rPr>
            </w:pPr>
          </w:p>
          <w:p w:rsidR="00424821" w:rsidRDefault="00424821" w:rsidP="00B20209">
            <w:pPr>
              <w:jc w:val="center"/>
              <w:rPr>
                <w:rFonts w:eastAsia="Times New Roman" w:cs="Times New Roman"/>
                <w:szCs w:val="28"/>
              </w:rPr>
            </w:pPr>
          </w:p>
          <w:p w:rsidR="0043148E" w:rsidRPr="00F126DD" w:rsidRDefault="0043148E" w:rsidP="00B20209">
            <w:pPr>
              <w:jc w:val="center"/>
              <w:rPr>
                <w:rFonts w:eastAsia="Times New Roman" w:cs="Times New Roman"/>
                <w:szCs w:val="28"/>
              </w:rPr>
            </w:pPr>
          </w:p>
          <w:p w:rsidR="00820D69" w:rsidRPr="00F126DD" w:rsidRDefault="00820D69" w:rsidP="00B20209">
            <w:pPr>
              <w:jc w:val="center"/>
              <w:rPr>
                <w:rFonts w:eastAsia="Times New Roman" w:cs="Times New Roman"/>
                <w:b/>
                <w:szCs w:val="28"/>
              </w:rPr>
            </w:pPr>
          </w:p>
          <w:p w:rsidR="00820D69" w:rsidRPr="00F126DD" w:rsidRDefault="00B24C5E" w:rsidP="00B20209">
            <w:pPr>
              <w:jc w:val="center"/>
              <w:rPr>
                <w:rFonts w:eastAsia="Times New Roman" w:cs="Times New Roman"/>
                <w:b/>
                <w:szCs w:val="28"/>
              </w:rPr>
            </w:pPr>
            <w:r w:rsidRPr="00F126DD">
              <w:rPr>
                <w:rFonts w:eastAsia="Times New Roman" w:cs="Times New Roman"/>
                <w:b/>
                <w:szCs w:val="28"/>
              </w:rPr>
              <w:t>Nguyễn Tấn Thành</w:t>
            </w:r>
          </w:p>
          <w:p w:rsidR="00820D69" w:rsidRPr="00F126DD" w:rsidRDefault="001D67AF" w:rsidP="00B20209">
            <w:pPr>
              <w:jc w:val="center"/>
              <w:rPr>
                <w:rFonts w:eastAsia="Times New Roman" w:cs="Times New Roman"/>
                <w:b/>
                <w:szCs w:val="28"/>
              </w:rPr>
            </w:pPr>
            <w:r w:rsidRPr="00F126DD">
              <w:rPr>
                <w:rFonts w:eastAsia="Times New Roman" w:cs="Times New Roman"/>
                <w:b/>
                <w:szCs w:val="28"/>
              </w:rPr>
              <w:t>(Chủ tịch Hội CCB tỉnh)</w:t>
            </w:r>
          </w:p>
        </w:tc>
      </w:tr>
    </w:tbl>
    <w:p w:rsidR="002B2267" w:rsidRPr="00F126DD" w:rsidRDefault="002B2267" w:rsidP="0093414D">
      <w:pPr>
        <w:shd w:val="clear" w:color="auto" w:fill="FFFFFF"/>
        <w:jc w:val="both"/>
      </w:pPr>
    </w:p>
    <w:sectPr w:rsidR="002B2267" w:rsidRPr="00F126DD" w:rsidSect="00F126DD">
      <w:footerReference w:type="default" r:id="rId9"/>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C1" w:rsidRDefault="003E4CC1" w:rsidP="0013743E">
      <w:r>
        <w:separator/>
      </w:r>
    </w:p>
  </w:endnote>
  <w:endnote w:type="continuationSeparator" w:id="0">
    <w:p w:rsidR="003E4CC1" w:rsidRDefault="003E4CC1" w:rsidP="0013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705010"/>
      <w:docPartObj>
        <w:docPartGallery w:val="Page Numbers (Bottom of Page)"/>
        <w:docPartUnique/>
      </w:docPartObj>
    </w:sdtPr>
    <w:sdtEndPr>
      <w:rPr>
        <w:noProof/>
      </w:rPr>
    </w:sdtEndPr>
    <w:sdtContent>
      <w:p w:rsidR="007627DB" w:rsidRDefault="007627DB">
        <w:pPr>
          <w:pStyle w:val="Footer"/>
          <w:jc w:val="right"/>
        </w:pPr>
        <w:r>
          <w:fldChar w:fldCharType="begin"/>
        </w:r>
        <w:r>
          <w:instrText xml:space="preserve"> PAGE   \* MERGEFORMAT </w:instrText>
        </w:r>
        <w:r>
          <w:fldChar w:fldCharType="separate"/>
        </w:r>
        <w:r w:rsidR="001C58E5">
          <w:rPr>
            <w:noProof/>
          </w:rPr>
          <w:t>1</w:t>
        </w:r>
        <w:r>
          <w:rPr>
            <w:noProof/>
          </w:rPr>
          <w:fldChar w:fldCharType="end"/>
        </w:r>
      </w:p>
    </w:sdtContent>
  </w:sdt>
  <w:p w:rsidR="007627DB" w:rsidRDefault="00762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C1" w:rsidRDefault="003E4CC1" w:rsidP="0013743E">
      <w:r>
        <w:separator/>
      </w:r>
    </w:p>
  </w:footnote>
  <w:footnote w:type="continuationSeparator" w:id="0">
    <w:p w:rsidR="003E4CC1" w:rsidRDefault="003E4CC1" w:rsidP="0013743E">
      <w:r>
        <w:continuationSeparator/>
      </w:r>
    </w:p>
  </w:footnote>
  <w:footnote w:id="1">
    <w:p w:rsidR="002F31B7" w:rsidRPr="00F126DD" w:rsidRDefault="002F31B7" w:rsidP="002F31B7">
      <w:pPr>
        <w:pStyle w:val="FootnoteText"/>
        <w:ind w:firstLine="720"/>
        <w:jc w:val="both"/>
      </w:pPr>
      <w:r w:rsidRPr="00F126DD">
        <w:rPr>
          <w:rStyle w:val="FootnoteReference"/>
          <w:b/>
        </w:rPr>
        <w:footnoteRef/>
      </w:r>
      <w:r w:rsidRPr="00F126DD">
        <w:rPr>
          <w:b/>
        </w:rPr>
        <w:t>. Trao quà tết</w:t>
      </w:r>
      <w:r w:rsidRPr="00F126DD">
        <w:t>:</w:t>
      </w:r>
      <w:r w:rsidR="00DE2D96" w:rsidRPr="00F126DD">
        <w:t xml:space="preserve"> trị giá: 308 triệu:</w:t>
      </w:r>
      <w:r w:rsidRPr="00F126DD">
        <w:t xml:space="preserve"> </w:t>
      </w:r>
      <w:r w:rsidRPr="00F126DD">
        <w:rPr>
          <w:b/>
        </w:rPr>
        <w:t>TP</w:t>
      </w:r>
      <w:r w:rsidRPr="00F126DD">
        <w:t xml:space="preserve">: 303 triệu; </w:t>
      </w:r>
      <w:r w:rsidRPr="00F126DD">
        <w:rPr>
          <w:b/>
        </w:rPr>
        <w:t>NS</w:t>
      </w:r>
      <w:r w:rsidRPr="00F126DD">
        <w:t xml:space="preserve">: 23 triệu; </w:t>
      </w:r>
      <w:r w:rsidRPr="00F126DD">
        <w:rPr>
          <w:b/>
        </w:rPr>
        <w:t>NTM</w:t>
      </w:r>
      <w:r w:rsidRPr="00F126DD">
        <w:t>: 12 triệu</w:t>
      </w:r>
      <w:r w:rsidR="00414E39">
        <w:t xml:space="preserve">; </w:t>
      </w:r>
      <w:r w:rsidR="00414E39" w:rsidRPr="00414E39">
        <w:rPr>
          <w:b/>
        </w:rPr>
        <w:t>TG</w:t>
      </w:r>
      <w:r w:rsidR="00414E39">
        <w:t>: 40 suất/20 triệu.</w:t>
      </w:r>
      <w:r w:rsidRPr="00F126DD">
        <w:t xml:space="preserve"> </w:t>
      </w:r>
      <w:r w:rsidRPr="00F126DD">
        <w:rPr>
          <w:b/>
        </w:rPr>
        <w:t>Trao sinh kế</w:t>
      </w:r>
      <w:r w:rsidRPr="00F126DD">
        <w:t xml:space="preserve">: Trị giá 107.9 triệu trong đó: </w:t>
      </w:r>
      <w:r w:rsidRPr="00F126DD">
        <w:rPr>
          <w:b/>
        </w:rPr>
        <w:t>NTM</w:t>
      </w:r>
      <w:r w:rsidRPr="00F126DD">
        <w:t xml:space="preserve">: 55 triệu; </w:t>
      </w:r>
      <w:r w:rsidRPr="00F126DD">
        <w:rPr>
          <w:b/>
        </w:rPr>
        <w:t>BTM</w:t>
      </w:r>
      <w:r w:rsidRPr="00F126DD">
        <w:t xml:space="preserve">: 28,4 triệu; </w:t>
      </w:r>
      <w:r w:rsidRPr="00F126DD">
        <w:rPr>
          <w:b/>
        </w:rPr>
        <w:t>TP</w:t>
      </w:r>
      <w:r w:rsidRPr="00F126DD">
        <w:t>: 24,5 triệu</w:t>
      </w:r>
      <w:r w:rsidR="00414E39">
        <w:t xml:space="preserve">. </w:t>
      </w:r>
    </w:p>
    <w:p w:rsidR="006E4AC8" w:rsidRPr="00F126DD" w:rsidRDefault="006E4AC8" w:rsidP="006E4AC8">
      <w:pPr>
        <w:pBdr>
          <w:top w:val="dotted" w:sz="4" w:space="0" w:color="FFFFFF"/>
          <w:left w:val="dotted" w:sz="4" w:space="0" w:color="FFFFFF"/>
          <w:bottom w:val="dotted" w:sz="4" w:space="16" w:color="FFFFFF"/>
          <w:right w:val="dotted" w:sz="4" w:space="1" w:color="FFFFFF"/>
        </w:pBdr>
        <w:shd w:val="clear" w:color="auto" w:fill="FFFFFF"/>
        <w:ind w:firstLine="709"/>
        <w:jc w:val="both"/>
        <w:rPr>
          <w:spacing w:val="-8"/>
          <w:sz w:val="20"/>
          <w:szCs w:val="20"/>
          <w:shd w:val="clear" w:color="auto" w:fill="FFFFFF"/>
        </w:rPr>
      </w:pPr>
      <w:r w:rsidRPr="00F126DD">
        <w:rPr>
          <w:spacing w:val="-8"/>
          <w:sz w:val="20"/>
          <w:szCs w:val="20"/>
          <w:shd w:val="clear" w:color="auto" w:fill="FFFFFF"/>
        </w:rPr>
        <w:t>- Phối hợp phụng dưỡng Mẹ 14 mẹ</w:t>
      </w:r>
      <w:r w:rsidR="002B749B" w:rsidRPr="00F126DD">
        <w:rPr>
          <w:spacing w:val="-8"/>
          <w:sz w:val="20"/>
          <w:szCs w:val="20"/>
          <w:shd w:val="clear" w:color="auto" w:fill="FFFFFF"/>
        </w:rPr>
        <w:t xml:space="preserve"> VNAH</w:t>
      </w:r>
      <w:r w:rsidRPr="00F126DD">
        <w:rPr>
          <w:spacing w:val="-8"/>
          <w:sz w:val="20"/>
          <w:szCs w:val="20"/>
          <w:shd w:val="clear" w:color="auto" w:fill="FFFFFF"/>
        </w:rPr>
        <w:t xml:space="preserve"> (</w:t>
      </w:r>
      <w:r w:rsidRPr="00F126DD">
        <w:rPr>
          <w:b/>
          <w:spacing w:val="-8"/>
          <w:sz w:val="20"/>
          <w:szCs w:val="20"/>
          <w:shd w:val="clear" w:color="auto" w:fill="FFFFFF"/>
        </w:rPr>
        <w:t>HĐ</w:t>
      </w:r>
      <w:r w:rsidRPr="00F126DD">
        <w:rPr>
          <w:spacing w:val="-8"/>
          <w:sz w:val="20"/>
          <w:szCs w:val="20"/>
          <w:shd w:val="clear" w:color="auto" w:fill="FFFFFF"/>
        </w:rPr>
        <w:t xml:space="preserve">: 8; </w:t>
      </w:r>
      <w:r w:rsidRPr="00F126DD">
        <w:rPr>
          <w:b/>
          <w:spacing w:val="-8"/>
          <w:sz w:val="20"/>
          <w:szCs w:val="20"/>
          <w:shd w:val="clear" w:color="auto" w:fill="FFFFFF"/>
        </w:rPr>
        <w:t>TP</w:t>
      </w:r>
      <w:r w:rsidRPr="00F126DD">
        <w:rPr>
          <w:spacing w:val="-8"/>
          <w:sz w:val="20"/>
          <w:szCs w:val="20"/>
          <w:shd w:val="clear" w:color="auto" w:fill="FFFFFF"/>
        </w:rPr>
        <w:t xml:space="preserve">: 5; </w:t>
      </w:r>
      <w:r w:rsidRPr="00F126DD">
        <w:rPr>
          <w:b/>
          <w:spacing w:val="-8"/>
          <w:sz w:val="20"/>
          <w:szCs w:val="20"/>
          <w:shd w:val="clear" w:color="auto" w:fill="FFFFFF"/>
        </w:rPr>
        <w:t>NG</w:t>
      </w:r>
      <w:r w:rsidRPr="00F126DD">
        <w:rPr>
          <w:spacing w:val="-8"/>
          <w:sz w:val="20"/>
          <w:szCs w:val="20"/>
          <w:shd w:val="clear" w:color="auto" w:fill="FFFFFF"/>
        </w:rPr>
        <w:t>: 1) kinh phí từ</w:t>
      </w:r>
      <w:r w:rsidR="002B749B" w:rsidRPr="00F126DD">
        <w:rPr>
          <w:spacing w:val="-8"/>
          <w:sz w:val="20"/>
          <w:szCs w:val="20"/>
          <w:shd w:val="clear" w:color="auto" w:fill="FFFFFF"/>
        </w:rPr>
        <w:t xml:space="preserve"> </w:t>
      </w:r>
      <w:r w:rsidRPr="00F126DD">
        <w:rPr>
          <w:spacing w:val="-8"/>
          <w:sz w:val="20"/>
          <w:szCs w:val="20"/>
          <w:shd w:val="clear" w:color="auto" w:fill="FFFFFF"/>
        </w:rPr>
        <w:t>100-200 nghìn đồng/tháng.</w:t>
      </w:r>
    </w:p>
    <w:p w:rsidR="009B0232" w:rsidRPr="00F126DD" w:rsidRDefault="009B0232" w:rsidP="006E4AC8">
      <w:pPr>
        <w:pBdr>
          <w:top w:val="dotted" w:sz="4" w:space="0" w:color="FFFFFF"/>
          <w:left w:val="dotted" w:sz="4" w:space="0" w:color="FFFFFF"/>
          <w:bottom w:val="dotted" w:sz="4" w:space="16" w:color="FFFFFF"/>
          <w:right w:val="dotted" w:sz="4" w:space="1" w:color="FFFFFF"/>
        </w:pBdr>
        <w:shd w:val="clear" w:color="auto" w:fill="FFFFFF"/>
        <w:ind w:firstLine="709"/>
        <w:jc w:val="both"/>
        <w:rPr>
          <w:spacing w:val="-16"/>
          <w:sz w:val="20"/>
          <w:szCs w:val="20"/>
          <w:shd w:val="clear" w:color="auto" w:fill="FFFFFF"/>
        </w:rPr>
      </w:pPr>
      <w:r w:rsidRPr="00F126DD">
        <w:rPr>
          <w:spacing w:val="-16"/>
          <w:sz w:val="20"/>
          <w:szCs w:val="20"/>
          <w:shd w:val="clear" w:color="auto" w:fill="FFFFFF"/>
        </w:rPr>
        <w:t>- Giúp địa chỉ nhân đạo: 1 kinh phí 5 triệu tháng (Hội CCB TT Tân Bình vận động các nguồn đóng góp TT Dưỡng lão huyện).</w:t>
      </w:r>
    </w:p>
    <w:p w:rsidR="009B0232" w:rsidRPr="00F126DD" w:rsidRDefault="009B0232" w:rsidP="009B0232">
      <w:pPr>
        <w:pBdr>
          <w:top w:val="dotted" w:sz="4" w:space="0" w:color="FFFFFF"/>
          <w:left w:val="dotted" w:sz="4" w:space="0" w:color="FFFFFF"/>
          <w:bottom w:val="dotted" w:sz="4" w:space="16" w:color="FFFFFF"/>
          <w:right w:val="dotted" w:sz="4" w:space="1" w:color="FFFFFF"/>
        </w:pBdr>
        <w:shd w:val="clear" w:color="auto" w:fill="FFFFFF"/>
        <w:ind w:firstLine="709"/>
        <w:jc w:val="both"/>
        <w:rPr>
          <w:spacing w:val="-8"/>
          <w:sz w:val="20"/>
          <w:szCs w:val="20"/>
          <w:shd w:val="clear" w:color="auto" w:fill="FFFFFF"/>
        </w:rPr>
      </w:pPr>
      <w:r w:rsidRPr="00F126DD">
        <w:rPr>
          <w:spacing w:val="-8"/>
          <w:sz w:val="20"/>
          <w:szCs w:val="20"/>
          <w:shd w:val="clear" w:color="auto" w:fill="FFFFFF"/>
        </w:rPr>
        <w:t xml:space="preserve">- Giúp đỡ gia đình HV khó khăn:  </w:t>
      </w:r>
      <w:r w:rsidRPr="00F126DD">
        <w:rPr>
          <w:b/>
          <w:spacing w:val="-8"/>
          <w:sz w:val="20"/>
          <w:szCs w:val="20"/>
          <w:shd w:val="clear" w:color="auto" w:fill="FFFFFF"/>
        </w:rPr>
        <w:t>B</w:t>
      </w:r>
      <w:r w:rsidR="00BC6A21" w:rsidRPr="00F126DD">
        <w:rPr>
          <w:b/>
          <w:spacing w:val="-8"/>
          <w:sz w:val="20"/>
          <w:szCs w:val="20"/>
          <w:shd w:val="clear" w:color="auto" w:fill="FFFFFF"/>
        </w:rPr>
        <w:t>TM</w:t>
      </w:r>
      <w:r w:rsidRPr="00F126DD">
        <w:rPr>
          <w:spacing w:val="-8"/>
          <w:sz w:val="20"/>
          <w:szCs w:val="20"/>
          <w:shd w:val="clear" w:color="auto" w:fill="FFFFFF"/>
        </w:rPr>
        <w:t xml:space="preserve"> (giúp 1 </w:t>
      </w:r>
      <w:r w:rsidR="002B749B" w:rsidRPr="00F126DD">
        <w:rPr>
          <w:spacing w:val="-8"/>
          <w:sz w:val="20"/>
          <w:szCs w:val="20"/>
          <w:shd w:val="clear" w:color="auto" w:fill="FFFFFF"/>
        </w:rPr>
        <w:t>học sinh 1</w:t>
      </w:r>
      <w:r w:rsidRPr="00F126DD">
        <w:rPr>
          <w:spacing w:val="-8"/>
          <w:sz w:val="20"/>
          <w:szCs w:val="20"/>
          <w:shd w:val="clear" w:color="auto" w:fill="FFFFFF"/>
        </w:rPr>
        <w:t xml:space="preserve"> xe đạp </w:t>
      </w:r>
      <w:r w:rsidR="00BC6A21" w:rsidRPr="00F126DD">
        <w:rPr>
          <w:spacing w:val="-8"/>
          <w:sz w:val="20"/>
          <w:szCs w:val="20"/>
          <w:shd w:val="clear" w:color="auto" w:fill="FFFFFF"/>
        </w:rPr>
        <w:t>kinh phí</w:t>
      </w:r>
      <w:r w:rsidRPr="00F126DD">
        <w:rPr>
          <w:spacing w:val="-8"/>
          <w:sz w:val="20"/>
          <w:szCs w:val="20"/>
          <w:shd w:val="clear" w:color="auto" w:fill="FFFFFF"/>
        </w:rPr>
        <w:t xml:space="preserve">  5 triệu, 1 xe lăn người già </w:t>
      </w:r>
      <w:r w:rsidR="00BC6A21" w:rsidRPr="00F126DD">
        <w:rPr>
          <w:spacing w:val="-8"/>
          <w:sz w:val="20"/>
          <w:szCs w:val="20"/>
          <w:shd w:val="clear" w:color="auto" w:fill="FFFFFF"/>
        </w:rPr>
        <w:t>kinh phí</w:t>
      </w:r>
      <w:r w:rsidRPr="00F126DD">
        <w:rPr>
          <w:spacing w:val="-8"/>
          <w:sz w:val="20"/>
          <w:szCs w:val="20"/>
          <w:shd w:val="clear" w:color="auto" w:fill="FFFFFF"/>
        </w:rPr>
        <w:t xml:space="preserve"> 6 triệu; giúp 2 hộ hội viên nghèo (Trà Giác, Trà Ka) 5 triệu, tặng sổ tiết kiệm HV nghèo 15 (</w:t>
      </w:r>
      <w:r w:rsidRPr="00F126DD">
        <w:rPr>
          <w:b/>
          <w:spacing w:val="-8"/>
          <w:sz w:val="20"/>
          <w:szCs w:val="20"/>
          <w:shd w:val="clear" w:color="auto" w:fill="FFFFFF"/>
        </w:rPr>
        <w:t>N</w:t>
      </w:r>
      <w:r w:rsidR="00BC6A21" w:rsidRPr="00F126DD">
        <w:rPr>
          <w:b/>
          <w:spacing w:val="-8"/>
          <w:sz w:val="20"/>
          <w:szCs w:val="20"/>
          <w:shd w:val="clear" w:color="auto" w:fill="FFFFFF"/>
        </w:rPr>
        <w:t>G</w:t>
      </w:r>
      <w:r w:rsidR="00BC6A21" w:rsidRPr="00F126DD">
        <w:rPr>
          <w:spacing w:val="-8"/>
          <w:sz w:val="20"/>
          <w:szCs w:val="20"/>
          <w:shd w:val="clear" w:color="auto" w:fill="FFFFFF"/>
        </w:rPr>
        <w:t>:</w:t>
      </w:r>
      <w:r w:rsidRPr="00F126DD">
        <w:rPr>
          <w:spacing w:val="-8"/>
          <w:sz w:val="20"/>
          <w:szCs w:val="20"/>
          <w:shd w:val="clear" w:color="auto" w:fill="FFFFFF"/>
        </w:rPr>
        <w:t xml:space="preserve"> 15 sổ/ 15 triệu)</w:t>
      </w:r>
      <w:r w:rsidR="00BC6A21" w:rsidRPr="00F126DD">
        <w:rPr>
          <w:spacing w:val="-8"/>
          <w:sz w:val="20"/>
          <w:szCs w:val="20"/>
          <w:shd w:val="clear" w:color="auto" w:fill="FFFFFF"/>
        </w:rPr>
        <w:t>.</w:t>
      </w:r>
    </w:p>
    <w:p w:rsidR="006E4AC8" w:rsidRPr="0043148E" w:rsidRDefault="009B0232" w:rsidP="0043148E">
      <w:pPr>
        <w:pBdr>
          <w:top w:val="dotted" w:sz="4" w:space="0" w:color="FFFFFF"/>
          <w:left w:val="dotted" w:sz="4" w:space="0" w:color="FFFFFF"/>
          <w:bottom w:val="dotted" w:sz="4" w:space="16" w:color="FFFFFF"/>
          <w:right w:val="dotted" w:sz="4" w:space="1" w:color="FFFFFF"/>
        </w:pBdr>
        <w:shd w:val="clear" w:color="auto" w:fill="FFFFFF"/>
        <w:ind w:firstLine="709"/>
        <w:jc w:val="both"/>
        <w:rPr>
          <w:spacing w:val="-8"/>
          <w:sz w:val="20"/>
          <w:szCs w:val="20"/>
          <w:shd w:val="clear" w:color="auto" w:fill="FFFFFF"/>
        </w:rPr>
      </w:pPr>
      <w:r w:rsidRPr="00F126DD">
        <w:rPr>
          <w:spacing w:val="-8"/>
          <w:sz w:val="20"/>
          <w:szCs w:val="20"/>
          <w:shd w:val="clear" w:color="auto" w:fill="FFFFFF"/>
        </w:rPr>
        <w:t>- Nhận đ</w:t>
      </w:r>
      <w:r w:rsidR="002B749B" w:rsidRPr="00F126DD">
        <w:rPr>
          <w:spacing w:val="-8"/>
          <w:sz w:val="20"/>
          <w:szCs w:val="20"/>
          <w:shd w:val="clear" w:color="auto" w:fill="FFFFFF"/>
        </w:rPr>
        <w:t>ỡ</w:t>
      </w:r>
      <w:r w:rsidRPr="00F126DD">
        <w:rPr>
          <w:spacing w:val="-8"/>
          <w:sz w:val="20"/>
          <w:szCs w:val="20"/>
          <w:shd w:val="clear" w:color="auto" w:fill="FFFFFF"/>
        </w:rPr>
        <w:t xml:space="preserve"> đầu:  29 cháu (</w:t>
      </w:r>
      <w:r w:rsidRPr="00F126DD">
        <w:rPr>
          <w:b/>
          <w:spacing w:val="-8"/>
          <w:sz w:val="20"/>
          <w:szCs w:val="20"/>
          <w:shd w:val="clear" w:color="auto" w:fill="FFFFFF"/>
        </w:rPr>
        <w:t>T</w:t>
      </w:r>
      <w:r w:rsidR="00BC6A21" w:rsidRPr="00F126DD">
        <w:rPr>
          <w:b/>
          <w:spacing w:val="-8"/>
          <w:sz w:val="20"/>
          <w:szCs w:val="20"/>
          <w:shd w:val="clear" w:color="auto" w:fill="FFFFFF"/>
        </w:rPr>
        <w:t>P</w:t>
      </w:r>
      <w:r w:rsidR="00BC6A21" w:rsidRPr="00F126DD">
        <w:rPr>
          <w:spacing w:val="-8"/>
          <w:sz w:val="20"/>
          <w:szCs w:val="20"/>
          <w:shd w:val="clear" w:color="auto" w:fill="FFFFFF"/>
        </w:rPr>
        <w:t>:</w:t>
      </w:r>
      <w:r w:rsidRPr="00F126DD">
        <w:rPr>
          <w:spacing w:val="-8"/>
          <w:sz w:val="20"/>
          <w:szCs w:val="20"/>
          <w:shd w:val="clear" w:color="auto" w:fill="FFFFFF"/>
        </w:rPr>
        <w:t xml:space="preserve"> 1 (1.800.000đ/năm) ; </w:t>
      </w:r>
      <w:r w:rsidRPr="00F126DD">
        <w:rPr>
          <w:b/>
          <w:spacing w:val="-8"/>
          <w:sz w:val="20"/>
          <w:szCs w:val="20"/>
          <w:shd w:val="clear" w:color="auto" w:fill="FFFFFF"/>
        </w:rPr>
        <w:t>N</w:t>
      </w:r>
      <w:r w:rsidR="00BC6A21" w:rsidRPr="00F126DD">
        <w:rPr>
          <w:b/>
          <w:spacing w:val="-8"/>
          <w:sz w:val="20"/>
          <w:szCs w:val="20"/>
          <w:shd w:val="clear" w:color="auto" w:fill="FFFFFF"/>
        </w:rPr>
        <w:t>G</w:t>
      </w:r>
      <w:r w:rsidR="00BC6A21" w:rsidRPr="00F126DD">
        <w:rPr>
          <w:spacing w:val="-8"/>
          <w:sz w:val="20"/>
          <w:szCs w:val="20"/>
          <w:shd w:val="clear" w:color="auto" w:fill="FFFFFF"/>
        </w:rPr>
        <w:t>:</w:t>
      </w:r>
      <w:r w:rsidRPr="00F126DD">
        <w:rPr>
          <w:spacing w:val="-8"/>
          <w:sz w:val="20"/>
          <w:szCs w:val="20"/>
          <w:shd w:val="clear" w:color="auto" w:fill="FFFFFF"/>
        </w:rPr>
        <w:t xml:space="preserve"> 15 cháu /100.000 đồng tháng; </w:t>
      </w:r>
      <w:r w:rsidRPr="00F126DD">
        <w:rPr>
          <w:b/>
          <w:spacing w:val="-8"/>
          <w:sz w:val="20"/>
          <w:szCs w:val="20"/>
          <w:shd w:val="clear" w:color="auto" w:fill="FFFFFF"/>
        </w:rPr>
        <w:t>P</w:t>
      </w:r>
      <w:r w:rsidR="00BC6A21" w:rsidRPr="00F126DD">
        <w:rPr>
          <w:b/>
          <w:spacing w:val="-8"/>
          <w:sz w:val="20"/>
          <w:szCs w:val="20"/>
          <w:shd w:val="clear" w:color="auto" w:fill="FFFFFF"/>
        </w:rPr>
        <w:t>S</w:t>
      </w:r>
      <w:r w:rsidR="00BC6A21" w:rsidRPr="00F126DD">
        <w:rPr>
          <w:spacing w:val="-8"/>
          <w:sz w:val="20"/>
          <w:szCs w:val="20"/>
          <w:shd w:val="clear" w:color="auto" w:fill="FFFFFF"/>
        </w:rPr>
        <w:t>:</w:t>
      </w:r>
      <w:r w:rsidRPr="00F126DD">
        <w:rPr>
          <w:spacing w:val="-8"/>
          <w:sz w:val="20"/>
          <w:szCs w:val="20"/>
          <w:shd w:val="clear" w:color="auto" w:fill="FFFFFF"/>
        </w:rPr>
        <w:t xml:space="preserve"> 1</w:t>
      </w:r>
      <w:r w:rsidR="00B20209" w:rsidRPr="00F126DD">
        <w:rPr>
          <w:spacing w:val="-8"/>
          <w:sz w:val="20"/>
          <w:szCs w:val="20"/>
          <w:shd w:val="clear" w:color="auto" w:fill="FFFFFF"/>
        </w:rPr>
        <w:t>5 cháu: 900 nghìn /năm</w:t>
      </w:r>
      <w:r w:rsidR="002B749B" w:rsidRPr="00F126DD">
        <w:rPr>
          <w:spacing w:val="-8"/>
          <w:sz w:val="20"/>
          <w:szCs w:val="20"/>
          <w:shd w:val="clear" w:color="auto" w:fill="FFFFFF"/>
        </w:rPr>
        <w:t>.</w:t>
      </w:r>
    </w:p>
  </w:footnote>
  <w:footnote w:id="2">
    <w:p w:rsidR="00130ADD" w:rsidRPr="00F126DD" w:rsidRDefault="00391F0E" w:rsidP="00130ADD">
      <w:pPr>
        <w:pStyle w:val="FootnoteText"/>
        <w:ind w:firstLine="720"/>
        <w:jc w:val="both"/>
        <w:rPr>
          <w:b/>
        </w:rPr>
      </w:pPr>
      <w:r w:rsidRPr="00F126DD">
        <w:rPr>
          <w:rStyle w:val="FootnoteReference"/>
          <w:b/>
        </w:rPr>
        <w:footnoteRef/>
      </w:r>
      <w:r w:rsidRPr="00F126DD">
        <w:rPr>
          <w:b/>
        </w:rPr>
        <w:t xml:space="preserve">. HĐ: </w:t>
      </w:r>
      <w:r w:rsidRPr="00F126DD">
        <w:t>Hiến 27.250</w:t>
      </w:r>
      <w:r w:rsidRPr="00F126DD">
        <w:rPr>
          <w:vertAlign w:val="superscript"/>
        </w:rPr>
        <w:t xml:space="preserve">m2 </w:t>
      </w:r>
      <w:r w:rsidRPr="00F126DD">
        <w:t xml:space="preserve">đất, 1000m tường rào, góp 62 triệu đồng, 104 ngày công, </w:t>
      </w:r>
      <w:r w:rsidRPr="00F126DD">
        <w:rPr>
          <w:rFonts w:eastAsia="Times New Roman" w:cs="Times New Roman"/>
          <w:szCs w:val="28"/>
        </w:rPr>
        <w:t>trồng 3.122 cây xanh</w:t>
      </w:r>
      <w:r w:rsidRPr="00F126DD">
        <w:t xml:space="preserve">; </w:t>
      </w:r>
      <w:r w:rsidRPr="00F126DD">
        <w:rPr>
          <w:b/>
        </w:rPr>
        <w:t xml:space="preserve">ĐG: </w:t>
      </w:r>
      <w:r w:rsidRPr="00F126DD">
        <w:t>Hiến 4.000</w:t>
      </w:r>
      <w:r w:rsidRPr="00F126DD">
        <w:rPr>
          <w:vertAlign w:val="superscript"/>
        </w:rPr>
        <w:t>m2</w:t>
      </w:r>
      <w:r w:rsidRPr="00F126DD">
        <w:t xml:space="preserve"> đất, 8.907m tường rào, góp 759 ngày công; </w:t>
      </w:r>
      <w:r w:rsidRPr="00F126DD">
        <w:rPr>
          <w:b/>
        </w:rPr>
        <w:t>TG</w:t>
      </w:r>
      <w:r w:rsidRPr="00F126DD">
        <w:t xml:space="preserve">: góp 179 triệu đồng, 859 ngày công; làm 3 km đường GTNT và 2 km kênh mương; </w:t>
      </w:r>
      <w:r w:rsidRPr="00F126DD">
        <w:rPr>
          <w:b/>
        </w:rPr>
        <w:t>NG</w:t>
      </w:r>
      <w:r w:rsidRPr="00F126DD">
        <w:t xml:space="preserve">: làm 1 km đường GTNT và 1 km kênh mương; </w:t>
      </w:r>
      <w:r w:rsidRPr="00F126DD">
        <w:rPr>
          <w:b/>
        </w:rPr>
        <w:t>PS</w:t>
      </w:r>
      <w:r w:rsidRPr="00F126DD">
        <w:t xml:space="preserve">: 170 ngày công; làm 1 km đường GTNT và 2 km kênh mương, trồng </w:t>
      </w:r>
      <w:r w:rsidRPr="00F126DD">
        <w:rPr>
          <w:rFonts w:eastAsia="Times New Roman" w:cs="Times New Roman"/>
          <w:szCs w:val="28"/>
        </w:rPr>
        <w:t>369 cây xanh</w:t>
      </w:r>
      <w:r w:rsidRPr="00F126DD">
        <w:t xml:space="preserve">; </w:t>
      </w:r>
      <w:r w:rsidRPr="00F126DD">
        <w:rPr>
          <w:b/>
        </w:rPr>
        <w:t>NTM</w:t>
      </w:r>
      <w:r w:rsidRPr="00F126DD">
        <w:t xml:space="preserve">: 60 ngày công; </w:t>
      </w:r>
      <w:r w:rsidRPr="00F126DD">
        <w:rPr>
          <w:b/>
        </w:rPr>
        <w:t>BTM</w:t>
      </w:r>
      <w:r w:rsidRPr="00F126DD">
        <w:t xml:space="preserve">: 112 ngày công; làm 3.3 km đường GTNT và 4,5 km kênh mương, trồng </w:t>
      </w:r>
      <w:r w:rsidRPr="00F126DD">
        <w:rPr>
          <w:rFonts w:eastAsia="Times New Roman" w:cs="Times New Roman"/>
          <w:szCs w:val="28"/>
        </w:rPr>
        <w:t>430 cây xanh</w:t>
      </w:r>
      <w:r w:rsidRPr="00F126DD">
        <w:t xml:space="preserve">; </w:t>
      </w:r>
      <w:r w:rsidRPr="00F126DD">
        <w:rPr>
          <w:b/>
        </w:rPr>
        <w:t>NS</w:t>
      </w:r>
      <w:r w:rsidRPr="00F126DD">
        <w:t>: Hiến 2.800</w:t>
      </w:r>
      <w:r w:rsidRPr="00F126DD">
        <w:rPr>
          <w:vertAlign w:val="superscript"/>
        </w:rPr>
        <w:t xml:space="preserve">m2 </w:t>
      </w:r>
      <w:r w:rsidRPr="00F126DD">
        <w:t xml:space="preserve">đất, góp 120 triệu đồng, 510 ngày công, làm 7,5 km đường GTNT và 12 km kênh mương, trồng </w:t>
      </w:r>
      <w:r w:rsidRPr="00F126DD">
        <w:rPr>
          <w:rFonts w:eastAsia="Times New Roman" w:cs="Times New Roman"/>
          <w:szCs w:val="28"/>
        </w:rPr>
        <w:t>226 cây xanh</w:t>
      </w:r>
      <w:r w:rsidRPr="00F126DD">
        <w:t>.</w:t>
      </w:r>
      <w:r w:rsidR="00130ADD" w:rsidRPr="00F126DD">
        <w:t xml:space="preserve"> </w:t>
      </w:r>
      <w:r w:rsidR="00130ADD" w:rsidRPr="00F126DD">
        <w:rPr>
          <w:b/>
        </w:rPr>
        <w:t>TP:</w:t>
      </w:r>
      <w:r w:rsidR="00130ADD" w:rsidRPr="00F126DD">
        <w:t xml:space="preserve"> Hiến 1.200</w:t>
      </w:r>
      <w:r w:rsidR="00130ADD" w:rsidRPr="00F126DD">
        <w:rPr>
          <w:vertAlign w:val="superscript"/>
        </w:rPr>
        <w:t xml:space="preserve"> m2 </w:t>
      </w:r>
      <w:r w:rsidR="00130ADD" w:rsidRPr="00F126DD">
        <w:t>đất, làm 4,5 km đường GTNT, tham gia 230 ngày công, góp 165 triệu đồng, trồng 2.741 cây xanh.</w:t>
      </w:r>
    </w:p>
    <w:p w:rsidR="00391F0E" w:rsidRPr="00F126DD" w:rsidRDefault="00391F0E" w:rsidP="00391F0E">
      <w:pPr>
        <w:pStyle w:val="FootnoteText"/>
        <w:ind w:firstLine="720"/>
        <w:jc w:val="both"/>
        <w:rPr>
          <w: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A178E"/>
    <w:multiLevelType w:val="hybridMultilevel"/>
    <w:tmpl w:val="09705360"/>
    <w:lvl w:ilvl="0" w:tplc="668C8DA8">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9D23FF"/>
    <w:multiLevelType w:val="hybridMultilevel"/>
    <w:tmpl w:val="1B2A7F42"/>
    <w:lvl w:ilvl="0" w:tplc="361E99D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6E07BB"/>
    <w:multiLevelType w:val="hybridMultilevel"/>
    <w:tmpl w:val="6004001C"/>
    <w:lvl w:ilvl="0" w:tplc="7B864D1A">
      <w:start w:val="6"/>
      <w:numFmt w:val="bullet"/>
      <w:lvlText w:val="-"/>
      <w:lvlJc w:val="left"/>
      <w:pPr>
        <w:ind w:left="1080" w:hanging="360"/>
      </w:pPr>
      <w:rPr>
        <w:rFonts w:ascii="Arial" w:eastAsia="Times New Roman"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9B517A"/>
    <w:multiLevelType w:val="hybridMultilevel"/>
    <w:tmpl w:val="744CE0CA"/>
    <w:lvl w:ilvl="0" w:tplc="6B1CAB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044335"/>
    <w:multiLevelType w:val="hybridMultilevel"/>
    <w:tmpl w:val="D6728D6A"/>
    <w:lvl w:ilvl="0" w:tplc="82464EC2">
      <w:start w:val="6"/>
      <w:numFmt w:val="bullet"/>
      <w:lvlText w:val="-"/>
      <w:lvlJc w:val="left"/>
      <w:pPr>
        <w:ind w:left="1080" w:hanging="360"/>
      </w:pPr>
      <w:rPr>
        <w:rFonts w:ascii="Times New Roman" w:eastAsia="Times New Roma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4566A60"/>
    <w:multiLevelType w:val="hybridMultilevel"/>
    <w:tmpl w:val="5C9411D6"/>
    <w:lvl w:ilvl="0" w:tplc="CA26B0A6">
      <w:start w:val="6"/>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B1181"/>
    <w:multiLevelType w:val="hybridMultilevel"/>
    <w:tmpl w:val="1A06A094"/>
    <w:lvl w:ilvl="0" w:tplc="8EFCF4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FA74F8"/>
    <w:multiLevelType w:val="hybridMultilevel"/>
    <w:tmpl w:val="AB6A931E"/>
    <w:lvl w:ilvl="0" w:tplc="85A0E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521267"/>
    <w:multiLevelType w:val="hybridMultilevel"/>
    <w:tmpl w:val="07301F40"/>
    <w:lvl w:ilvl="0" w:tplc="578CF770">
      <w:start w:val="1"/>
      <w:numFmt w:val="decimal"/>
      <w:lvlText w:val="%1."/>
      <w:lvlJc w:val="left"/>
      <w:pPr>
        <w:ind w:left="1695" w:hanging="9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8"/>
  </w:num>
  <w:num w:numId="6">
    <w:abstractNumId w:val="7"/>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20"/>
    <w:rsid w:val="000006B3"/>
    <w:rsid w:val="00000B29"/>
    <w:rsid w:val="00000C71"/>
    <w:rsid w:val="00003C4F"/>
    <w:rsid w:val="00010C88"/>
    <w:rsid w:val="0001105B"/>
    <w:rsid w:val="000119B3"/>
    <w:rsid w:val="00016915"/>
    <w:rsid w:val="000202FF"/>
    <w:rsid w:val="00020B15"/>
    <w:rsid w:val="0002577F"/>
    <w:rsid w:val="0002584D"/>
    <w:rsid w:val="00031382"/>
    <w:rsid w:val="00032F14"/>
    <w:rsid w:val="00033350"/>
    <w:rsid w:val="0003408D"/>
    <w:rsid w:val="0004655A"/>
    <w:rsid w:val="000475C6"/>
    <w:rsid w:val="00050744"/>
    <w:rsid w:val="00052081"/>
    <w:rsid w:val="0005537A"/>
    <w:rsid w:val="000603D6"/>
    <w:rsid w:val="00077AA6"/>
    <w:rsid w:val="00082C8C"/>
    <w:rsid w:val="00087668"/>
    <w:rsid w:val="00090289"/>
    <w:rsid w:val="00097CCE"/>
    <w:rsid w:val="000A0884"/>
    <w:rsid w:val="000B0673"/>
    <w:rsid w:val="000B37EB"/>
    <w:rsid w:val="000B5981"/>
    <w:rsid w:val="000B6389"/>
    <w:rsid w:val="000B7C47"/>
    <w:rsid w:val="000C4113"/>
    <w:rsid w:val="000D0C47"/>
    <w:rsid w:val="000D2410"/>
    <w:rsid w:val="000D65C3"/>
    <w:rsid w:val="000E05B3"/>
    <w:rsid w:val="000E1C1E"/>
    <w:rsid w:val="000F1A08"/>
    <w:rsid w:val="0010008A"/>
    <w:rsid w:val="00100AC6"/>
    <w:rsid w:val="001012B7"/>
    <w:rsid w:val="001020DD"/>
    <w:rsid w:val="00102FED"/>
    <w:rsid w:val="00117E05"/>
    <w:rsid w:val="0012332E"/>
    <w:rsid w:val="00124948"/>
    <w:rsid w:val="00130034"/>
    <w:rsid w:val="00130ADD"/>
    <w:rsid w:val="001371DD"/>
    <w:rsid w:val="0013743E"/>
    <w:rsid w:val="0015126B"/>
    <w:rsid w:val="0015299B"/>
    <w:rsid w:val="001627C2"/>
    <w:rsid w:val="00162D17"/>
    <w:rsid w:val="001655BB"/>
    <w:rsid w:val="00182EB5"/>
    <w:rsid w:val="00186CFB"/>
    <w:rsid w:val="001946DE"/>
    <w:rsid w:val="00196BF3"/>
    <w:rsid w:val="001A6157"/>
    <w:rsid w:val="001B18CF"/>
    <w:rsid w:val="001B18D5"/>
    <w:rsid w:val="001C58E5"/>
    <w:rsid w:val="001D67AF"/>
    <w:rsid w:val="001D776D"/>
    <w:rsid w:val="001F602F"/>
    <w:rsid w:val="00212CFF"/>
    <w:rsid w:val="00225971"/>
    <w:rsid w:val="00230C70"/>
    <w:rsid w:val="00235546"/>
    <w:rsid w:val="0023795B"/>
    <w:rsid w:val="002419A9"/>
    <w:rsid w:val="00242461"/>
    <w:rsid w:val="002509D9"/>
    <w:rsid w:val="0025450A"/>
    <w:rsid w:val="00255769"/>
    <w:rsid w:val="00256AB4"/>
    <w:rsid w:val="00261DE5"/>
    <w:rsid w:val="00261E20"/>
    <w:rsid w:val="002657B9"/>
    <w:rsid w:val="00265F7E"/>
    <w:rsid w:val="002731CC"/>
    <w:rsid w:val="00273406"/>
    <w:rsid w:val="0029223B"/>
    <w:rsid w:val="00295F1B"/>
    <w:rsid w:val="00296B3D"/>
    <w:rsid w:val="002A7F32"/>
    <w:rsid w:val="002B0BC9"/>
    <w:rsid w:val="002B2267"/>
    <w:rsid w:val="002B6488"/>
    <w:rsid w:val="002B749B"/>
    <w:rsid w:val="002C46C7"/>
    <w:rsid w:val="002D00B6"/>
    <w:rsid w:val="002D1E4A"/>
    <w:rsid w:val="002D5A21"/>
    <w:rsid w:val="002D6637"/>
    <w:rsid w:val="002D78AA"/>
    <w:rsid w:val="002E0590"/>
    <w:rsid w:val="002E5D7D"/>
    <w:rsid w:val="002F1DA5"/>
    <w:rsid w:val="002F31B7"/>
    <w:rsid w:val="002F5910"/>
    <w:rsid w:val="003075D2"/>
    <w:rsid w:val="0031761B"/>
    <w:rsid w:val="0031765A"/>
    <w:rsid w:val="00320EE7"/>
    <w:rsid w:val="00324E09"/>
    <w:rsid w:val="00325F6A"/>
    <w:rsid w:val="00327600"/>
    <w:rsid w:val="00327BB3"/>
    <w:rsid w:val="003311C9"/>
    <w:rsid w:val="003407BA"/>
    <w:rsid w:val="00346CEC"/>
    <w:rsid w:val="00352B96"/>
    <w:rsid w:val="00362E00"/>
    <w:rsid w:val="00371608"/>
    <w:rsid w:val="003817A7"/>
    <w:rsid w:val="00385852"/>
    <w:rsid w:val="00385D12"/>
    <w:rsid w:val="00391F0E"/>
    <w:rsid w:val="00394DA6"/>
    <w:rsid w:val="00395AFE"/>
    <w:rsid w:val="003A28FD"/>
    <w:rsid w:val="003A3DC1"/>
    <w:rsid w:val="003A6D16"/>
    <w:rsid w:val="003B5912"/>
    <w:rsid w:val="003B5B5C"/>
    <w:rsid w:val="003B65C3"/>
    <w:rsid w:val="003C0A27"/>
    <w:rsid w:val="003C5602"/>
    <w:rsid w:val="003D147E"/>
    <w:rsid w:val="003D17AA"/>
    <w:rsid w:val="003D60C9"/>
    <w:rsid w:val="003D71E4"/>
    <w:rsid w:val="003E4CC1"/>
    <w:rsid w:val="003E4FC9"/>
    <w:rsid w:val="003E7914"/>
    <w:rsid w:val="003E7EC7"/>
    <w:rsid w:val="003F3D51"/>
    <w:rsid w:val="003F4107"/>
    <w:rsid w:val="003F5411"/>
    <w:rsid w:val="00402810"/>
    <w:rsid w:val="00414305"/>
    <w:rsid w:val="00414391"/>
    <w:rsid w:val="00414E39"/>
    <w:rsid w:val="004247CB"/>
    <w:rsid w:val="00424821"/>
    <w:rsid w:val="0043148E"/>
    <w:rsid w:val="0043217F"/>
    <w:rsid w:val="004420BF"/>
    <w:rsid w:val="00460114"/>
    <w:rsid w:val="004669FD"/>
    <w:rsid w:val="00477872"/>
    <w:rsid w:val="00477B08"/>
    <w:rsid w:val="00485E6C"/>
    <w:rsid w:val="00492356"/>
    <w:rsid w:val="00492AEE"/>
    <w:rsid w:val="0049741E"/>
    <w:rsid w:val="004A0130"/>
    <w:rsid w:val="004A19F4"/>
    <w:rsid w:val="004A2394"/>
    <w:rsid w:val="004A7754"/>
    <w:rsid w:val="004B013B"/>
    <w:rsid w:val="004B4726"/>
    <w:rsid w:val="004D172B"/>
    <w:rsid w:val="004D2561"/>
    <w:rsid w:val="004E0208"/>
    <w:rsid w:val="004E6116"/>
    <w:rsid w:val="004F4CBE"/>
    <w:rsid w:val="00511873"/>
    <w:rsid w:val="005130C4"/>
    <w:rsid w:val="00516429"/>
    <w:rsid w:val="005167E4"/>
    <w:rsid w:val="005211F5"/>
    <w:rsid w:val="00524CDD"/>
    <w:rsid w:val="00533872"/>
    <w:rsid w:val="00540713"/>
    <w:rsid w:val="00542A62"/>
    <w:rsid w:val="00542C2A"/>
    <w:rsid w:val="005459C3"/>
    <w:rsid w:val="00546382"/>
    <w:rsid w:val="00563D7D"/>
    <w:rsid w:val="005658CC"/>
    <w:rsid w:val="00572897"/>
    <w:rsid w:val="0057506F"/>
    <w:rsid w:val="00575E2F"/>
    <w:rsid w:val="0058184F"/>
    <w:rsid w:val="0058733A"/>
    <w:rsid w:val="005A35BB"/>
    <w:rsid w:val="005B41CD"/>
    <w:rsid w:val="005C0247"/>
    <w:rsid w:val="005C56F9"/>
    <w:rsid w:val="005D3177"/>
    <w:rsid w:val="005D6B49"/>
    <w:rsid w:val="005F69BD"/>
    <w:rsid w:val="00602336"/>
    <w:rsid w:val="006048A3"/>
    <w:rsid w:val="00617D2D"/>
    <w:rsid w:val="006316B8"/>
    <w:rsid w:val="00631B11"/>
    <w:rsid w:val="0063345E"/>
    <w:rsid w:val="00635622"/>
    <w:rsid w:val="00635706"/>
    <w:rsid w:val="00641543"/>
    <w:rsid w:val="00647173"/>
    <w:rsid w:val="006544C5"/>
    <w:rsid w:val="006609BE"/>
    <w:rsid w:val="00666FC7"/>
    <w:rsid w:val="0068004C"/>
    <w:rsid w:val="006837A8"/>
    <w:rsid w:val="00684272"/>
    <w:rsid w:val="006874E7"/>
    <w:rsid w:val="006955BB"/>
    <w:rsid w:val="00697C38"/>
    <w:rsid w:val="006A58CC"/>
    <w:rsid w:val="006B19B0"/>
    <w:rsid w:val="006B31B3"/>
    <w:rsid w:val="006B6DF5"/>
    <w:rsid w:val="006C4338"/>
    <w:rsid w:val="006D7A93"/>
    <w:rsid w:val="006E1A55"/>
    <w:rsid w:val="006E4187"/>
    <w:rsid w:val="006E4AC8"/>
    <w:rsid w:val="006F28FE"/>
    <w:rsid w:val="006F3CC8"/>
    <w:rsid w:val="007033E3"/>
    <w:rsid w:val="00707297"/>
    <w:rsid w:val="007146D7"/>
    <w:rsid w:val="007209B3"/>
    <w:rsid w:val="00725F23"/>
    <w:rsid w:val="00730842"/>
    <w:rsid w:val="007314E2"/>
    <w:rsid w:val="00732B68"/>
    <w:rsid w:val="00736C20"/>
    <w:rsid w:val="00746ABD"/>
    <w:rsid w:val="00750E1A"/>
    <w:rsid w:val="007514C0"/>
    <w:rsid w:val="00761A9B"/>
    <w:rsid w:val="007627DB"/>
    <w:rsid w:val="00776471"/>
    <w:rsid w:val="00785BC4"/>
    <w:rsid w:val="007949C2"/>
    <w:rsid w:val="007A018E"/>
    <w:rsid w:val="007A781F"/>
    <w:rsid w:val="007B35EF"/>
    <w:rsid w:val="007B7411"/>
    <w:rsid w:val="007C0BD3"/>
    <w:rsid w:val="007C1929"/>
    <w:rsid w:val="007C4629"/>
    <w:rsid w:val="007C61C4"/>
    <w:rsid w:val="007D4C2C"/>
    <w:rsid w:val="007D534E"/>
    <w:rsid w:val="007D7A7E"/>
    <w:rsid w:val="007E26A0"/>
    <w:rsid w:val="00801418"/>
    <w:rsid w:val="008053B5"/>
    <w:rsid w:val="00812566"/>
    <w:rsid w:val="00812736"/>
    <w:rsid w:val="00813E6A"/>
    <w:rsid w:val="00814261"/>
    <w:rsid w:val="008173C3"/>
    <w:rsid w:val="00820D69"/>
    <w:rsid w:val="00822BF7"/>
    <w:rsid w:val="00831CEE"/>
    <w:rsid w:val="0083426C"/>
    <w:rsid w:val="00840B8E"/>
    <w:rsid w:val="00840DE4"/>
    <w:rsid w:val="0085286E"/>
    <w:rsid w:val="00852DC2"/>
    <w:rsid w:val="00856101"/>
    <w:rsid w:val="008613B5"/>
    <w:rsid w:val="00863CF0"/>
    <w:rsid w:val="0086405B"/>
    <w:rsid w:val="0087383F"/>
    <w:rsid w:val="00875511"/>
    <w:rsid w:val="00884B00"/>
    <w:rsid w:val="00886D4D"/>
    <w:rsid w:val="00886D87"/>
    <w:rsid w:val="00887F52"/>
    <w:rsid w:val="00892EEE"/>
    <w:rsid w:val="008A1D1E"/>
    <w:rsid w:val="008A33BA"/>
    <w:rsid w:val="008B089A"/>
    <w:rsid w:val="008B240B"/>
    <w:rsid w:val="008B4B78"/>
    <w:rsid w:val="008B6523"/>
    <w:rsid w:val="008B6D76"/>
    <w:rsid w:val="008C3D94"/>
    <w:rsid w:val="008E7736"/>
    <w:rsid w:val="00903BD1"/>
    <w:rsid w:val="00912C13"/>
    <w:rsid w:val="00932513"/>
    <w:rsid w:val="0093414D"/>
    <w:rsid w:val="00937E74"/>
    <w:rsid w:val="00956E7B"/>
    <w:rsid w:val="00963022"/>
    <w:rsid w:val="00964DB6"/>
    <w:rsid w:val="00967A67"/>
    <w:rsid w:val="0097202D"/>
    <w:rsid w:val="0097632B"/>
    <w:rsid w:val="009767DD"/>
    <w:rsid w:val="00991B8E"/>
    <w:rsid w:val="009921E5"/>
    <w:rsid w:val="00992CE3"/>
    <w:rsid w:val="009A1423"/>
    <w:rsid w:val="009B0232"/>
    <w:rsid w:val="009B27DE"/>
    <w:rsid w:val="009B36D4"/>
    <w:rsid w:val="009D242C"/>
    <w:rsid w:val="009D7077"/>
    <w:rsid w:val="009D7DA7"/>
    <w:rsid w:val="009E6675"/>
    <w:rsid w:val="009E7521"/>
    <w:rsid w:val="009F23F9"/>
    <w:rsid w:val="009F6477"/>
    <w:rsid w:val="009F6959"/>
    <w:rsid w:val="00A02AE4"/>
    <w:rsid w:val="00A07726"/>
    <w:rsid w:val="00A07DD4"/>
    <w:rsid w:val="00A24106"/>
    <w:rsid w:val="00A27052"/>
    <w:rsid w:val="00A32A77"/>
    <w:rsid w:val="00A346A3"/>
    <w:rsid w:val="00A35A13"/>
    <w:rsid w:val="00A36632"/>
    <w:rsid w:val="00A43ED2"/>
    <w:rsid w:val="00A45525"/>
    <w:rsid w:val="00A47C14"/>
    <w:rsid w:val="00A51D93"/>
    <w:rsid w:val="00A560CB"/>
    <w:rsid w:val="00A76B51"/>
    <w:rsid w:val="00A85F8B"/>
    <w:rsid w:val="00A8719A"/>
    <w:rsid w:val="00A87C7D"/>
    <w:rsid w:val="00AA5BA1"/>
    <w:rsid w:val="00AB2A2B"/>
    <w:rsid w:val="00AB3E46"/>
    <w:rsid w:val="00AB6926"/>
    <w:rsid w:val="00AC2496"/>
    <w:rsid w:val="00AE19D0"/>
    <w:rsid w:val="00AF17E3"/>
    <w:rsid w:val="00AF1B64"/>
    <w:rsid w:val="00AF28B2"/>
    <w:rsid w:val="00AF4917"/>
    <w:rsid w:val="00AF6A5A"/>
    <w:rsid w:val="00AF7A6B"/>
    <w:rsid w:val="00B0223C"/>
    <w:rsid w:val="00B04797"/>
    <w:rsid w:val="00B115CA"/>
    <w:rsid w:val="00B20209"/>
    <w:rsid w:val="00B24C5E"/>
    <w:rsid w:val="00B263D3"/>
    <w:rsid w:val="00B274CB"/>
    <w:rsid w:val="00B305FF"/>
    <w:rsid w:val="00B31383"/>
    <w:rsid w:val="00B43D9D"/>
    <w:rsid w:val="00B5029A"/>
    <w:rsid w:val="00B515BF"/>
    <w:rsid w:val="00B53A5E"/>
    <w:rsid w:val="00B619A3"/>
    <w:rsid w:val="00B632A5"/>
    <w:rsid w:val="00B650F6"/>
    <w:rsid w:val="00B7089F"/>
    <w:rsid w:val="00B70A96"/>
    <w:rsid w:val="00B72D91"/>
    <w:rsid w:val="00B81FB1"/>
    <w:rsid w:val="00B82CA5"/>
    <w:rsid w:val="00B844A2"/>
    <w:rsid w:val="00B90821"/>
    <w:rsid w:val="00B92FF1"/>
    <w:rsid w:val="00B94139"/>
    <w:rsid w:val="00BA14B0"/>
    <w:rsid w:val="00BA260F"/>
    <w:rsid w:val="00BA4BD4"/>
    <w:rsid w:val="00BB1543"/>
    <w:rsid w:val="00BC6A21"/>
    <w:rsid w:val="00BC7ECA"/>
    <w:rsid w:val="00BD1364"/>
    <w:rsid w:val="00BD3393"/>
    <w:rsid w:val="00BE0F63"/>
    <w:rsid w:val="00BE26A3"/>
    <w:rsid w:val="00BF2847"/>
    <w:rsid w:val="00BF3507"/>
    <w:rsid w:val="00C06C21"/>
    <w:rsid w:val="00C0754F"/>
    <w:rsid w:val="00C11667"/>
    <w:rsid w:val="00C3168A"/>
    <w:rsid w:val="00C375BA"/>
    <w:rsid w:val="00C40345"/>
    <w:rsid w:val="00C44693"/>
    <w:rsid w:val="00C447D1"/>
    <w:rsid w:val="00C47202"/>
    <w:rsid w:val="00C5042B"/>
    <w:rsid w:val="00C53277"/>
    <w:rsid w:val="00C542A5"/>
    <w:rsid w:val="00C5436D"/>
    <w:rsid w:val="00C64201"/>
    <w:rsid w:val="00C71E77"/>
    <w:rsid w:val="00C74ED7"/>
    <w:rsid w:val="00C76346"/>
    <w:rsid w:val="00C76D9B"/>
    <w:rsid w:val="00C77974"/>
    <w:rsid w:val="00C80020"/>
    <w:rsid w:val="00C8283C"/>
    <w:rsid w:val="00C8617A"/>
    <w:rsid w:val="00C9314F"/>
    <w:rsid w:val="00CA34C9"/>
    <w:rsid w:val="00CA69A2"/>
    <w:rsid w:val="00CA731C"/>
    <w:rsid w:val="00CB64B8"/>
    <w:rsid w:val="00CB7319"/>
    <w:rsid w:val="00CC33F2"/>
    <w:rsid w:val="00CC3648"/>
    <w:rsid w:val="00CC3730"/>
    <w:rsid w:val="00CC53FB"/>
    <w:rsid w:val="00CD6878"/>
    <w:rsid w:val="00CE6A2F"/>
    <w:rsid w:val="00CF224D"/>
    <w:rsid w:val="00CF3E17"/>
    <w:rsid w:val="00CF4288"/>
    <w:rsid w:val="00CF5990"/>
    <w:rsid w:val="00D01ED9"/>
    <w:rsid w:val="00D063C6"/>
    <w:rsid w:val="00D12DCB"/>
    <w:rsid w:val="00D13462"/>
    <w:rsid w:val="00D1540C"/>
    <w:rsid w:val="00D17DB8"/>
    <w:rsid w:val="00D207D7"/>
    <w:rsid w:val="00D22A2C"/>
    <w:rsid w:val="00D22CF1"/>
    <w:rsid w:val="00D269F9"/>
    <w:rsid w:val="00D331E7"/>
    <w:rsid w:val="00D349CF"/>
    <w:rsid w:val="00D41364"/>
    <w:rsid w:val="00D445A9"/>
    <w:rsid w:val="00D45648"/>
    <w:rsid w:val="00D503B7"/>
    <w:rsid w:val="00D57026"/>
    <w:rsid w:val="00D571CA"/>
    <w:rsid w:val="00D6674F"/>
    <w:rsid w:val="00D72006"/>
    <w:rsid w:val="00D820B6"/>
    <w:rsid w:val="00D86CB4"/>
    <w:rsid w:val="00D909D9"/>
    <w:rsid w:val="00D959A7"/>
    <w:rsid w:val="00D9600D"/>
    <w:rsid w:val="00D97EAB"/>
    <w:rsid w:val="00DA3354"/>
    <w:rsid w:val="00DA6501"/>
    <w:rsid w:val="00DC1F34"/>
    <w:rsid w:val="00DC4E3A"/>
    <w:rsid w:val="00DD2FEF"/>
    <w:rsid w:val="00DD53E2"/>
    <w:rsid w:val="00DE18DD"/>
    <w:rsid w:val="00DE2D96"/>
    <w:rsid w:val="00DF19F1"/>
    <w:rsid w:val="00E0425F"/>
    <w:rsid w:val="00E07B31"/>
    <w:rsid w:val="00E170DA"/>
    <w:rsid w:val="00E2395F"/>
    <w:rsid w:val="00E241B5"/>
    <w:rsid w:val="00E2432F"/>
    <w:rsid w:val="00E24702"/>
    <w:rsid w:val="00E2656E"/>
    <w:rsid w:val="00E31161"/>
    <w:rsid w:val="00E324E2"/>
    <w:rsid w:val="00E3606E"/>
    <w:rsid w:val="00E42743"/>
    <w:rsid w:val="00E4361E"/>
    <w:rsid w:val="00E4432C"/>
    <w:rsid w:val="00E45727"/>
    <w:rsid w:val="00E458CB"/>
    <w:rsid w:val="00E472DB"/>
    <w:rsid w:val="00E610EA"/>
    <w:rsid w:val="00E675B1"/>
    <w:rsid w:val="00E711BC"/>
    <w:rsid w:val="00E718BF"/>
    <w:rsid w:val="00E72F66"/>
    <w:rsid w:val="00E738DC"/>
    <w:rsid w:val="00E8590E"/>
    <w:rsid w:val="00E91306"/>
    <w:rsid w:val="00E950D8"/>
    <w:rsid w:val="00E97D14"/>
    <w:rsid w:val="00EA435E"/>
    <w:rsid w:val="00EA7D04"/>
    <w:rsid w:val="00EB3736"/>
    <w:rsid w:val="00EB44A6"/>
    <w:rsid w:val="00EC0869"/>
    <w:rsid w:val="00EC5A0D"/>
    <w:rsid w:val="00ED2CBF"/>
    <w:rsid w:val="00EE5EC8"/>
    <w:rsid w:val="00F126DD"/>
    <w:rsid w:val="00F158D6"/>
    <w:rsid w:val="00F15E3D"/>
    <w:rsid w:val="00F213C4"/>
    <w:rsid w:val="00F225DF"/>
    <w:rsid w:val="00F3268A"/>
    <w:rsid w:val="00F34ECE"/>
    <w:rsid w:val="00F37263"/>
    <w:rsid w:val="00F3730B"/>
    <w:rsid w:val="00F44988"/>
    <w:rsid w:val="00F51134"/>
    <w:rsid w:val="00F5370D"/>
    <w:rsid w:val="00F54CA9"/>
    <w:rsid w:val="00F55F30"/>
    <w:rsid w:val="00F61A96"/>
    <w:rsid w:val="00F62962"/>
    <w:rsid w:val="00F634AA"/>
    <w:rsid w:val="00F75AB7"/>
    <w:rsid w:val="00F7692F"/>
    <w:rsid w:val="00F80457"/>
    <w:rsid w:val="00F81ADC"/>
    <w:rsid w:val="00F82C13"/>
    <w:rsid w:val="00F8302E"/>
    <w:rsid w:val="00F936A4"/>
    <w:rsid w:val="00F954C4"/>
    <w:rsid w:val="00FB5F68"/>
    <w:rsid w:val="00FC2303"/>
    <w:rsid w:val="00FC5CC9"/>
    <w:rsid w:val="00FD262F"/>
    <w:rsid w:val="00FD46B0"/>
    <w:rsid w:val="00FD77DD"/>
    <w:rsid w:val="00FE3681"/>
    <w:rsid w:val="00FE5091"/>
    <w:rsid w:val="00FF2F4C"/>
    <w:rsid w:val="00FF3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521"/>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E7521"/>
    <w:rPr>
      <w:b/>
      <w:bCs/>
    </w:rPr>
  </w:style>
  <w:style w:type="paragraph" w:styleId="Header">
    <w:name w:val="header"/>
    <w:basedOn w:val="Normal"/>
    <w:link w:val="HeaderChar"/>
    <w:uiPriority w:val="99"/>
    <w:unhideWhenUsed/>
    <w:rsid w:val="001F602F"/>
    <w:pPr>
      <w:tabs>
        <w:tab w:val="center" w:pos="4680"/>
        <w:tab w:val="right" w:pos="9360"/>
      </w:tabs>
    </w:pPr>
  </w:style>
  <w:style w:type="character" w:customStyle="1" w:styleId="HeaderChar">
    <w:name w:val="Header Char"/>
    <w:basedOn w:val="DefaultParagraphFont"/>
    <w:link w:val="Header"/>
    <w:uiPriority w:val="99"/>
    <w:rsid w:val="001F602F"/>
  </w:style>
  <w:style w:type="paragraph" w:styleId="Footer">
    <w:name w:val="footer"/>
    <w:basedOn w:val="Normal"/>
    <w:link w:val="FooterChar"/>
    <w:uiPriority w:val="99"/>
    <w:unhideWhenUsed/>
    <w:rsid w:val="0013743E"/>
    <w:pPr>
      <w:tabs>
        <w:tab w:val="center" w:pos="4680"/>
        <w:tab w:val="right" w:pos="9360"/>
      </w:tabs>
    </w:pPr>
  </w:style>
  <w:style w:type="character" w:customStyle="1" w:styleId="FooterChar">
    <w:name w:val="Footer Char"/>
    <w:basedOn w:val="DefaultParagraphFont"/>
    <w:link w:val="Footer"/>
    <w:uiPriority w:val="99"/>
    <w:rsid w:val="0013743E"/>
  </w:style>
  <w:style w:type="paragraph" w:styleId="BalloonText">
    <w:name w:val="Balloon Text"/>
    <w:basedOn w:val="Normal"/>
    <w:link w:val="BalloonTextChar"/>
    <w:uiPriority w:val="99"/>
    <w:semiHidden/>
    <w:unhideWhenUsed/>
    <w:rsid w:val="00320EE7"/>
    <w:rPr>
      <w:rFonts w:ascii="Tahoma" w:hAnsi="Tahoma" w:cs="Tahoma"/>
      <w:sz w:val="16"/>
      <w:szCs w:val="16"/>
    </w:rPr>
  </w:style>
  <w:style w:type="character" w:customStyle="1" w:styleId="BalloonTextChar">
    <w:name w:val="Balloon Text Char"/>
    <w:basedOn w:val="DefaultParagraphFont"/>
    <w:link w:val="BalloonText"/>
    <w:uiPriority w:val="99"/>
    <w:semiHidden/>
    <w:rsid w:val="00320EE7"/>
    <w:rPr>
      <w:rFonts w:ascii="Tahoma" w:hAnsi="Tahoma" w:cs="Tahoma"/>
      <w:sz w:val="16"/>
      <w:szCs w:val="16"/>
    </w:rPr>
  </w:style>
  <w:style w:type="character" w:styleId="Emphasis">
    <w:name w:val="Emphasis"/>
    <w:basedOn w:val="DefaultParagraphFont"/>
    <w:uiPriority w:val="20"/>
    <w:qFormat/>
    <w:rsid w:val="00B7089F"/>
    <w:rPr>
      <w:i/>
      <w:iCs/>
    </w:rPr>
  </w:style>
  <w:style w:type="paragraph" w:styleId="FootnoteText">
    <w:name w:val="footnote text"/>
    <w:basedOn w:val="Normal"/>
    <w:link w:val="FootnoteTextChar"/>
    <w:unhideWhenUsed/>
    <w:rsid w:val="0023795B"/>
    <w:rPr>
      <w:sz w:val="20"/>
      <w:szCs w:val="20"/>
    </w:rPr>
  </w:style>
  <w:style w:type="character" w:customStyle="1" w:styleId="FootnoteTextChar">
    <w:name w:val="Footnote Text Char"/>
    <w:basedOn w:val="DefaultParagraphFont"/>
    <w:link w:val="FootnoteText"/>
    <w:rsid w:val="0023795B"/>
    <w:rPr>
      <w:sz w:val="20"/>
      <w:szCs w:val="20"/>
    </w:rPr>
  </w:style>
  <w:style w:type="character" w:styleId="FootnoteReference">
    <w:name w:val="footnote reference"/>
    <w:basedOn w:val="DefaultParagraphFont"/>
    <w:uiPriority w:val="99"/>
    <w:unhideWhenUsed/>
    <w:rsid w:val="0023795B"/>
    <w:rPr>
      <w:vertAlign w:val="superscript"/>
    </w:rPr>
  </w:style>
  <w:style w:type="paragraph" w:styleId="ListParagraph">
    <w:name w:val="List Paragraph"/>
    <w:basedOn w:val="Normal"/>
    <w:uiPriority w:val="34"/>
    <w:qFormat/>
    <w:rsid w:val="00F511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521"/>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E7521"/>
    <w:rPr>
      <w:b/>
      <w:bCs/>
    </w:rPr>
  </w:style>
  <w:style w:type="paragraph" w:styleId="Header">
    <w:name w:val="header"/>
    <w:basedOn w:val="Normal"/>
    <w:link w:val="HeaderChar"/>
    <w:uiPriority w:val="99"/>
    <w:unhideWhenUsed/>
    <w:rsid w:val="001F602F"/>
    <w:pPr>
      <w:tabs>
        <w:tab w:val="center" w:pos="4680"/>
        <w:tab w:val="right" w:pos="9360"/>
      </w:tabs>
    </w:pPr>
  </w:style>
  <w:style w:type="character" w:customStyle="1" w:styleId="HeaderChar">
    <w:name w:val="Header Char"/>
    <w:basedOn w:val="DefaultParagraphFont"/>
    <w:link w:val="Header"/>
    <w:uiPriority w:val="99"/>
    <w:rsid w:val="001F602F"/>
  </w:style>
  <w:style w:type="paragraph" w:styleId="Footer">
    <w:name w:val="footer"/>
    <w:basedOn w:val="Normal"/>
    <w:link w:val="FooterChar"/>
    <w:uiPriority w:val="99"/>
    <w:unhideWhenUsed/>
    <w:rsid w:val="0013743E"/>
    <w:pPr>
      <w:tabs>
        <w:tab w:val="center" w:pos="4680"/>
        <w:tab w:val="right" w:pos="9360"/>
      </w:tabs>
    </w:pPr>
  </w:style>
  <w:style w:type="character" w:customStyle="1" w:styleId="FooterChar">
    <w:name w:val="Footer Char"/>
    <w:basedOn w:val="DefaultParagraphFont"/>
    <w:link w:val="Footer"/>
    <w:uiPriority w:val="99"/>
    <w:rsid w:val="0013743E"/>
  </w:style>
  <w:style w:type="paragraph" w:styleId="BalloonText">
    <w:name w:val="Balloon Text"/>
    <w:basedOn w:val="Normal"/>
    <w:link w:val="BalloonTextChar"/>
    <w:uiPriority w:val="99"/>
    <w:semiHidden/>
    <w:unhideWhenUsed/>
    <w:rsid w:val="00320EE7"/>
    <w:rPr>
      <w:rFonts w:ascii="Tahoma" w:hAnsi="Tahoma" w:cs="Tahoma"/>
      <w:sz w:val="16"/>
      <w:szCs w:val="16"/>
    </w:rPr>
  </w:style>
  <w:style w:type="character" w:customStyle="1" w:styleId="BalloonTextChar">
    <w:name w:val="Balloon Text Char"/>
    <w:basedOn w:val="DefaultParagraphFont"/>
    <w:link w:val="BalloonText"/>
    <w:uiPriority w:val="99"/>
    <w:semiHidden/>
    <w:rsid w:val="00320EE7"/>
    <w:rPr>
      <w:rFonts w:ascii="Tahoma" w:hAnsi="Tahoma" w:cs="Tahoma"/>
      <w:sz w:val="16"/>
      <w:szCs w:val="16"/>
    </w:rPr>
  </w:style>
  <w:style w:type="character" w:styleId="Emphasis">
    <w:name w:val="Emphasis"/>
    <w:basedOn w:val="DefaultParagraphFont"/>
    <w:uiPriority w:val="20"/>
    <w:qFormat/>
    <w:rsid w:val="00B7089F"/>
    <w:rPr>
      <w:i/>
      <w:iCs/>
    </w:rPr>
  </w:style>
  <w:style w:type="paragraph" w:styleId="FootnoteText">
    <w:name w:val="footnote text"/>
    <w:basedOn w:val="Normal"/>
    <w:link w:val="FootnoteTextChar"/>
    <w:unhideWhenUsed/>
    <w:rsid w:val="0023795B"/>
    <w:rPr>
      <w:sz w:val="20"/>
      <w:szCs w:val="20"/>
    </w:rPr>
  </w:style>
  <w:style w:type="character" w:customStyle="1" w:styleId="FootnoteTextChar">
    <w:name w:val="Footnote Text Char"/>
    <w:basedOn w:val="DefaultParagraphFont"/>
    <w:link w:val="FootnoteText"/>
    <w:rsid w:val="0023795B"/>
    <w:rPr>
      <w:sz w:val="20"/>
      <w:szCs w:val="20"/>
    </w:rPr>
  </w:style>
  <w:style w:type="character" w:styleId="FootnoteReference">
    <w:name w:val="footnote reference"/>
    <w:basedOn w:val="DefaultParagraphFont"/>
    <w:uiPriority w:val="99"/>
    <w:unhideWhenUsed/>
    <w:rsid w:val="0023795B"/>
    <w:rPr>
      <w:vertAlign w:val="superscript"/>
    </w:rPr>
  </w:style>
  <w:style w:type="paragraph" w:styleId="ListParagraph">
    <w:name w:val="List Paragraph"/>
    <w:basedOn w:val="Normal"/>
    <w:uiPriority w:val="34"/>
    <w:qFormat/>
    <w:rsid w:val="00F51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18139">
      <w:bodyDiv w:val="1"/>
      <w:marLeft w:val="0"/>
      <w:marRight w:val="0"/>
      <w:marTop w:val="0"/>
      <w:marBottom w:val="0"/>
      <w:divBdr>
        <w:top w:val="none" w:sz="0" w:space="0" w:color="auto"/>
        <w:left w:val="none" w:sz="0" w:space="0" w:color="auto"/>
        <w:bottom w:val="none" w:sz="0" w:space="0" w:color="auto"/>
        <w:right w:val="none" w:sz="0" w:space="0" w:color="auto"/>
      </w:divBdr>
    </w:div>
    <w:div w:id="14728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6F66-E35E-4A14-B4DE-951B0A16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5</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dc:creator>
  <cp:lastModifiedBy>Admin</cp:lastModifiedBy>
  <cp:revision>231</cp:revision>
  <cp:lastPrinted>2024-06-27T06:38:00Z</cp:lastPrinted>
  <dcterms:created xsi:type="dcterms:W3CDTF">2020-06-08T09:36:00Z</dcterms:created>
  <dcterms:modified xsi:type="dcterms:W3CDTF">2024-07-11T01:11:00Z</dcterms:modified>
</cp:coreProperties>
</file>