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8" w:type="pct"/>
        <w:tblCellMar>
          <w:left w:w="0" w:type="dxa"/>
          <w:right w:w="0" w:type="dxa"/>
        </w:tblCellMar>
        <w:tblLook w:val="04A0" w:firstRow="1" w:lastRow="0" w:firstColumn="1" w:lastColumn="0" w:noHBand="0" w:noVBand="1"/>
      </w:tblPr>
      <w:tblGrid>
        <w:gridCol w:w="3624"/>
        <w:gridCol w:w="5962"/>
      </w:tblGrid>
      <w:tr w:rsidR="0010328C" w:rsidRPr="0010328C" w:rsidTr="00BC2F8C">
        <w:trPr>
          <w:trHeight w:val="1327"/>
        </w:trPr>
        <w:tc>
          <w:tcPr>
            <w:tcW w:w="3624" w:type="dxa"/>
            <w:tcMar>
              <w:top w:w="0" w:type="dxa"/>
              <w:left w:w="108" w:type="dxa"/>
              <w:bottom w:w="0" w:type="dxa"/>
              <w:right w:w="108" w:type="dxa"/>
            </w:tcMar>
            <w:hideMark/>
          </w:tcPr>
          <w:p w:rsidR="0010328C" w:rsidRPr="0010328C" w:rsidRDefault="0010328C" w:rsidP="00BC2F8C">
            <w:pPr>
              <w:spacing w:before="120" w:after="100" w:afterAutospacing="1" w:line="240" w:lineRule="auto"/>
              <w:jc w:val="center"/>
              <w:rPr>
                <w:rFonts w:eastAsia="Times New Roman" w:cs="Times New Roman"/>
                <w:sz w:val="24"/>
                <w:szCs w:val="24"/>
                <w:lang w:eastAsia="en-GB"/>
              </w:rPr>
            </w:pPr>
            <w:r w:rsidRPr="0010328C">
              <w:rPr>
                <w:rFonts w:eastAsia="Times New Roman" w:cs="Times New Roman"/>
                <w:b/>
                <w:bCs/>
                <w:sz w:val="27"/>
                <w:szCs w:val="27"/>
                <w:lang w:eastAsia="en-GB"/>
              </w:rPr>
              <w:t>ỦY BAN NHÂN DÂN -</w:t>
            </w:r>
            <w:r w:rsidRPr="0010328C">
              <w:rPr>
                <w:rFonts w:eastAsia="Times New Roman" w:cs="Times New Roman"/>
                <w:b/>
                <w:bCs/>
                <w:sz w:val="27"/>
                <w:szCs w:val="27"/>
                <w:lang w:eastAsia="en-GB"/>
              </w:rPr>
              <w:br/>
              <w:t>HỘI CỰU CHIẾN BINH</w:t>
            </w:r>
            <w:r w:rsidRPr="0010328C">
              <w:rPr>
                <w:rFonts w:eastAsia="Times New Roman" w:cs="Times New Roman"/>
                <w:b/>
                <w:bCs/>
                <w:sz w:val="27"/>
                <w:szCs w:val="27"/>
                <w:lang w:eastAsia="en-GB"/>
              </w:rPr>
              <w:br/>
              <w:t xml:space="preserve">TỈNH </w:t>
            </w:r>
            <w:r w:rsidR="00BC2F8C">
              <w:rPr>
                <w:rFonts w:eastAsia="Times New Roman" w:cs="Times New Roman"/>
                <w:b/>
                <w:bCs/>
                <w:sz w:val="27"/>
                <w:szCs w:val="27"/>
                <w:lang w:eastAsia="en-GB"/>
              </w:rPr>
              <w:t>QUẢNG NAM</w:t>
            </w:r>
            <w:r w:rsidRPr="0010328C">
              <w:rPr>
                <w:rFonts w:eastAsia="Times New Roman" w:cs="Times New Roman"/>
                <w:b/>
                <w:bCs/>
                <w:sz w:val="27"/>
                <w:szCs w:val="27"/>
                <w:lang w:eastAsia="en-GB"/>
              </w:rPr>
              <w:br/>
              <w:t>-------</w:t>
            </w:r>
          </w:p>
        </w:tc>
        <w:tc>
          <w:tcPr>
            <w:tcW w:w="5962" w:type="dxa"/>
            <w:tcMar>
              <w:top w:w="0" w:type="dxa"/>
              <w:left w:w="108" w:type="dxa"/>
              <w:bottom w:w="0" w:type="dxa"/>
              <w:right w:w="108" w:type="dxa"/>
            </w:tcMar>
            <w:hideMark/>
          </w:tcPr>
          <w:p w:rsidR="0010328C" w:rsidRPr="0010328C" w:rsidRDefault="0010328C" w:rsidP="0010328C">
            <w:pPr>
              <w:spacing w:before="120" w:after="100" w:afterAutospacing="1" w:line="240" w:lineRule="auto"/>
              <w:jc w:val="center"/>
              <w:rPr>
                <w:rFonts w:eastAsia="Times New Roman" w:cs="Times New Roman"/>
                <w:sz w:val="24"/>
                <w:szCs w:val="24"/>
                <w:lang w:eastAsia="en-GB"/>
              </w:rPr>
            </w:pPr>
            <w:r w:rsidRPr="0010328C">
              <w:rPr>
                <w:rFonts w:eastAsia="Times New Roman" w:cs="Times New Roman"/>
                <w:b/>
                <w:bCs/>
                <w:sz w:val="27"/>
                <w:szCs w:val="27"/>
                <w:lang w:eastAsia="en-GB"/>
              </w:rPr>
              <w:t>CỘNG HÒA XÃ HỘI CHỦ NGHĨA VIỆT NAM</w:t>
            </w:r>
            <w:r w:rsidRPr="0010328C">
              <w:rPr>
                <w:rFonts w:eastAsia="Times New Roman" w:cs="Times New Roman"/>
                <w:b/>
                <w:bCs/>
                <w:sz w:val="27"/>
                <w:szCs w:val="27"/>
                <w:lang w:eastAsia="en-GB"/>
              </w:rPr>
              <w:br/>
              <w:t>Độc lập - Tự do - Hạnh phúc</w:t>
            </w:r>
            <w:r w:rsidRPr="0010328C">
              <w:rPr>
                <w:rFonts w:eastAsia="Times New Roman" w:cs="Times New Roman"/>
                <w:b/>
                <w:bCs/>
                <w:sz w:val="27"/>
                <w:szCs w:val="27"/>
                <w:lang w:eastAsia="en-GB"/>
              </w:rPr>
              <w:br/>
              <w:t>---------------</w:t>
            </w:r>
          </w:p>
        </w:tc>
      </w:tr>
      <w:tr w:rsidR="0010328C" w:rsidRPr="0010328C" w:rsidTr="00BC2F8C">
        <w:trPr>
          <w:trHeight w:val="398"/>
        </w:trPr>
        <w:tc>
          <w:tcPr>
            <w:tcW w:w="3624" w:type="dxa"/>
            <w:tcMar>
              <w:top w:w="0" w:type="dxa"/>
              <w:left w:w="108" w:type="dxa"/>
              <w:bottom w:w="0" w:type="dxa"/>
              <w:right w:w="108" w:type="dxa"/>
            </w:tcMar>
            <w:hideMark/>
          </w:tcPr>
          <w:p w:rsidR="0010328C" w:rsidRPr="0010328C" w:rsidRDefault="002C0458" w:rsidP="00663659">
            <w:pPr>
              <w:spacing w:before="120" w:after="100" w:afterAutospacing="1" w:line="240" w:lineRule="auto"/>
              <w:jc w:val="center"/>
              <w:rPr>
                <w:rFonts w:eastAsia="Times New Roman" w:cs="Times New Roman"/>
                <w:sz w:val="24"/>
                <w:szCs w:val="24"/>
                <w:lang w:eastAsia="en-GB"/>
              </w:rPr>
            </w:pPr>
            <w:bookmarkStart w:id="0" w:name="_GoBack"/>
            <w:r>
              <w:rPr>
                <w:rFonts w:eastAsia="Times New Roman" w:cs="Times New Roman"/>
                <w:sz w:val="24"/>
                <w:szCs w:val="24"/>
                <w:lang w:eastAsia="en-GB"/>
              </w:rPr>
              <w:t xml:space="preserve">Số: </w:t>
            </w:r>
            <w:r w:rsidR="00663659" w:rsidRPr="00663659">
              <w:rPr>
                <w:rFonts w:eastAsia="Times New Roman" w:cs="Times New Roman"/>
                <w:b/>
                <w:sz w:val="24"/>
                <w:szCs w:val="24"/>
                <w:lang w:eastAsia="en-GB"/>
              </w:rPr>
              <w:t>100</w:t>
            </w:r>
            <w:r w:rsidR="00BC2F8C">
              <w:rPr>
                <w:rFonts w:eastAsia="Times New Roman" w:cs="Times New Roman"/>
                <w:sz w:val="24"/>
                <w:szCs w:val="24"/>
                <w:lang w:eastAsia="en-GB"/>
              </w:rPr>
              <w:t xml:space="preserve"> </w:t>
            </w:r>
            <w:r w:rsidR="0010328C" w:rsidRPr="0010328C">
              <w:rPr>
                <w:rFonts w:eastAsia="Times New Roman" w:cs="Times New Roman"/>
                <w:sz w:val="24"/>
                <w:szCs w:val="24"/>
                <w:lang w:eastAsia="en-GB"/>
              </w:rPr>
              <w:t>/QC-UBND-HCCB</w:t>
            </w:r>
            <w:bookmarkEnd w:id="0"/>
          </w:p>
        </w:tc>
        <w:tc>
          <w:tcPr>
            <w:tcW w:w="5962" w:type="dxa"/>
            <w:tcMar>
              <w:top w:w="0" w:type="dxa"/>
              <w:left w:w="108" w:type="dxa"/>
              <w:bottom w:w="0" w:type="dxa"/>
              <w:right w:w="108" w:type="dxa"/>
            </w:tcMar>
            <w:hideMark/>
          </w:tcPr>
          <w:p w:rsidR="0010328C" w:rsidRPr="0010328C" w:rsidRDefault="00BC2F8C" w:rsidP="00663659">
            <w:pPr>
              <w:spacing w:before="120" w:after="100" w:afterAutospacing="1" w:line="240" w:lineRule="auto"/>
              <w:jc w:val="center"/>
              <w:rPr>
                <w:rFonts w:eastAsia="Times New Roman" w:cs="Times New Roman"/>
                <w:sz w:val="24"/>
                <w:szCs w:val="24"/>
                <w:lang w:eastAsia="en-GB"/>
              </w:rPr>
            </w:pPr>
            <w:r>
              <w:rPr>
                <w:rFonts w:eastAsia="Times New Roman" w:cs="Times New Roman"/>
                <w:i/>
                <w:iCs/>
                <w:sz w:val="24"/>
                <w:szCs w:val="24"/>
                <w:lang w:eastAsia="en-GB"/>
              </w:rPr>
              <w:t xml:space="preserve">         Quảng Nam, ngày </w:t>
            </w:r>
            <w:r w:rsidR="00663659">
              <w:rPr>
                <w:rFonts w:eastAsia="Times New Roman" w:cs="Times New Roman"/>
                <w:i/>
                <w:iCs/>
                <w:sz w:val="24"/>
                <w:szCs w:val="24"/>
                <w:lang w:eastAsia="en-GB"/>
              </w:rPr>
              <w:t>26</w:t>
            </w:r>
            <w:r>
              <w:rPr>
                <w:rFonts w:eastAsia="Times New Roman" w:cs="Times New Roman"/>
                <w:i/>
                <w:iCs/>
                <w:sz w:val="24"/>
                <w:szCs w:val="24"/>
                <w:lang w:eastAsia="en-GB"/>
              </w:rPr>
              <w:t xml:space="preserve"> tháng </w:t>
            </w:r>
            <w:r w:rsidR="00663659">
              <w:rPr>
                <w:rFonts w:eastAsia="Times New Roman" w:cs="Times New Roman"/>
                <w:i/>
                <w:iCs/>
                <w:sz w:val="24"/>
                <w:szCs w:val="24"/>
                <w:lang w:eastAsia="en-GB"/>
              </w:rPr>
              <w:t>6</w:t>
            </w:r>
            <w:r>
              <w:rPr>
                <w:rFonts w:eastAsia="Times New Roman" w:cs="Times New Roman"/>
                <w:i/>
                <w:iCs/>
                <w:sz w:val="24"/>
                <w:szCs w:val="24"/>
                <w:lang w:eastAsia="en-GB"/>
              </w:rPr>
              <w:t xml:space="preserve"> năm 2024</w:t>
            </w:r>
          </w:p>
        </w:tc>
      </w:tr>
    </w:tbl>
    <w:p w:rsidR="00436132" w:rsidRDefault="00436132" w:rsidP="00436132">
      <w:pPr>
        <w:spacing w:after="0" w:line="240" w:lineRule="auto"/>
        <w:jc w:val="center"/>
        <w:rPr>
          <w:rFonts w:eastAsia="Times New Roman" w:cs="Times New Roman"/>
          <w:b/>
          <w:bCs/>
          <w:szCs w:val="28"/>
          <w:lang w:eastAsia="en-GB"/>
        </w:rPr>
      </w:pPr>
      <w:bookmarkStart w:id="1" w:name="loai_1"/>
    </w:p>
    <w:p w:rsidR="0010328C" w:rsidRPr="0010328C" w:rsidRDefault="0010328C" w:rsidP="00436132">
      <w:pPr>
        <w:spacing w:after="0" w:line="240" w:lineRule="auto"/>
        <w:jc w:val="center"/>
        <w:rPr>
          <w:rFonts w:eastAsia="Times New Roman" w:cs="Times New Roman"/>
          <w:b/>
          <w:szCs w:val="28"/>
          <w:lang w:eastAsia="en-GB"/>
        </w:rPr>
      </w:pPr>
      <w:r w:rsidRPr="0010328C">
        <w:rPr>
          <w:rFonts w:eastAsia="Times New Roman" w:cs="Times New Roman"/>
          <w:b/>
          <w:bCs/>
          <w:szCs w:val="28"/>
          <w:lang w:eastAsia="en-GB"/>
        </w:rPr>
        <w:t>QUY CHẾ</w:t>
      </w:r>
      <w:bookmarkEnd w:id="1"/>
    </w:p>
    <w:p w:rsidR="00663659" w:rsidRDefault="00663659" w:rsidP="00436132">
      <w:pPr>
        <w:spacing w:after="0" w:line="240" w:lineRule="auto"/>
        <w:jc w:val="center"/>
        <w:rPr>
          <w:rFonts w:eastAsia="Times New Roman" w:cs="Times New Roman"/>
          <w:b/>
          <w:szCs w:val="28"/>
          <w:lang w:eastAsia="en-GB"/>
        </w:rPr>
      </w:pPr>
      <w:bookmarkStart w:id="2" w:name="loai_1_name"/>
      <w:r w:rsidRPr="0010328C">
        <w:rPr>
          <w:rFonts w:eastAsia="Times New Roman" w:cs="Times New Roman"/>
          <w:b/>
          <w:szCs w:val="28"/>
          <w:lang w:eastAsia="en-GB"/>
        </w:rPr>
        <w:t xml:space="preserve">Phối hợp công tác giữa </w:t>
      </w:r>
      <w:r>
        <w:rPr>
          <w:rFonts w:eastAsia="Times New Roman" w:cs="Times New Roman"/>
          <w:b/>
          <w:szCs w:val="28"/>
          <w:lang w:eastAsia="en-GB"/>
        </w:rPr>
        <w:t>UBND</w:t>
      </w:r>
      <w:r w:rsidRPr="0010328C">
        <w:rPr>
          <w:rFonts w:eastAsia="Times New Roman" w:cs="Times New Roman"/>
          <w:b/>
          <w:szCs w:val="28"/>
          <w:lang w:eastAsia="en-GB"/>
        </w:rPr>
        <w:t xml:space="preserve"> tỉnh</w:t>
      </w:r>
      <w:r>
        <w:rPr>
          <w:rFonts w:eastAsia="Times New Roman" w:cs="Times New Roman"/>
          <w:b/>
          <w:szCs w:val="28"/>
          <w:lang w:eastAsia="en-GB"/>
        </w:rPr>
        <w:t xml:space="preserve"> </w:t>
      </w:r>
      <w:r w:rsidRPr="0010328C">
        <w:rPr>
          <w:rFonts w:eastAsia="Times New Roman" w:cs="Times New Roman"/>
          <w:b/>
          <w:szCs w:val="28"/>
          <w:lang w:eastAsia="en-GB"/>
        </w:rPr>
        <w:t>và Hội Cự</w:t>
      </w:r>
      <w:r>
        <w:rPr>
          <w:rFonts w:eastAsia="Times New Roman" w:cs="Times New Roman"/>
          <w:b/>
          <w:szCs w:val="28"/>
          <w:lang w:eastAsia="en-GB"/>
        </w:rPr>
        <w:t xml:space="preserve">u chiến binh tỉnh </w:t>
      </w:r>
    </w:p>
    <w:p w:rsidR="0010328C" w:rsidRDefault="00663659" w:rsidP="00436132">
      <w:pPr>
        <w:spacing w:after="0" w:line="240" w:lineRule="auto"/>
        <w:jc w:val="center"/>
        <w:rPr>
          <w:rFonts w:eastAsia="Times New Roman" w:cs="Times New Roman"/>
          <w:b/>
          <w:szCs w:val="28"/>
          <w:lang w:eastAsia="en-GB"/>
        </w:rPr>
      </w:pPr>
      <w:r>
        <w:rPr>
          <w:rFonts w:eastAsia="Times New Roman" w:cs="Times New Roman"/>
          <w:b/>
          <w:szCs w:val="28"/>
          <w:lang w:eastAsia="en-GB"/>
        </w:rPr>
        <w:t>giai đoạn 2024</w:t>
      </w:r>
      <w:r w:rsidRPr="0010328C">
        <w:rPr>
          <w:rFonts w:eastAsia="Times New Roman" w:cs="Times New Roman"/>
          <w:b/>
          <w:szCs w:val="28"/>
          <w:lang w:eastAsia="en-GB"/>
        </w:rPr>
        <w:t xml:space="preserve"> </w:t>
      </w:r>
      <w:r>
        <w:rPr>
          <w:rFonts w:eastAsia="Times New Roman" w:cs="Times New Roman"/>
          <w:b/>
          <w:szCs w:val="28"/>
          <w:lang w:eastAsia="en-GB"/>
        </w:rPr>
        <w:t>-</w:t>
      </w:r>
      <w:r w:rsidRPr="0010328C">
        <w:rPr>
          <w:rFonts w:eastAsia="Times New Roman" w:cs="Times New Roman"/>
          <w:b/>
          <w:szCs w:val="28"/>
          <w:lang w:eastAsia="en-GB"/>
        </w:rPr>
        <w:t xml:space="preserve"> 202</w:t>
      </w:r>
      <w:bookmarkEnd w:id="2"/>
      <w:r>
        <w:rPr>
          <w:rFonts w:eastAsia="Times New Roman" w:cs="Times New Roman"/>
          <w:b/>
          <w:szCs w:val="28"/>
          <w:lang w:eastAsia="en-GB"/>
        </w:rPr>
        <w:t>9</w:t>
      </w:r>
    </w:p>
    <w:p w:rsidR="00436132" w:rsidRPr="0010328C" w:rsidRDefault="00663659" w:rsidP="00436132">
      <w:pPr>
        <w:spacing w:after="0" w:line="240" w:lineRule="auto"/>
        <w:jc w:val="center"/>
        <w:rPr>
          <w:rFonts w:eastAsia="Times New Roman" w:cs="Times New Roman"/>
          <w:b/>
          <w:szCs w:val="28"/>
          <w:lang w:eastAsia="en-GB"/>
        </w:rPr>
      </w:pPr>
      <w:r>
        <w:rPr>
          <w:rFonts w:eastAsia="Times New Roman" w:cs="Times New Roman"/>
          <w:b/>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2577465</wp:posOffset>
                </wp:positionH>
                <wp:positionV relativeFrom="paragraph">
                  <wp:posOffset>17292</wp:posOffset>
                </wp:positionV>
                <wp:extent cx="85578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855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95pt,1.35pt" to="27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" strokecolor="black [3040]"/>
            </w:pict>
          </mc:Fallback>
        </mc:AlternateContent>
      </w:r>
    </w:p>
    <w:p w:rsidR="0010328C" w:rsidRPr="0010328C" w:rsidRDefault="0010328C" w:rsidP="00F52AF1">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Căn cứ Luật Tổ chức</w:t>
      </w:r>
      <w:r w:rsidR="00436132">
        <w:rPr>
          <w:rFonts w:eastAsia="Times New Roman" w:cs="Times New Roman"/>
          <w:szCs w:val="28"/>
          <w:lang w:eastAsia="en-GB"/>
        </w:rPr>
        <w:t xml:space="preserve"> chính quyền địa phương ngày 19/6/</w:t>
      </w:r>
      <w:r w:rsidRPr="0010328C">
        <w:rPr>
          <w:rFonts w:eastAsia="Times New Roman" w:cs="Times New Roman"/>
          <w:szCs w:val="28"/>
          <w:lang w:eastAsia="en-GB"/>
        </w:rPr>
        <w:t>2015; Luật sửa đổi, bổ sung một số điều của Luật Tổ chức Chính phủ và Luật Tổ chức</w:t>
      </w:r>
      <w:r w:rsidR="00436132">
        <w:rPr>
          <w:rFonts w:eastAsia="Times New Roman" w:cs="Times New Roman"/>
          <w:szCs w:val="28"/>
          <w:lang w:eastAsia="en-GB"/>
        </w:rPr>
        <w:t xml:space="preserve"> chính quyền địa phương ngày 22/</w:t>
      </w:r>
      <w:r w:rsidRPr="0010328C">
        <w:rPr>
          <w:rFonts w:eastAsia="Times New Roman" w:cs="Times New Roman"/>
          <w:szCs w:val="28"/>
          <w:lang w:eastAsia="en-GB"/>
        </w:rPr>
        <w:t>11</w:t>
      </w:r>
      <w:r w:rsidR="00436132">
        <w:rPr>
          <w:rFonts w:eastAsia="Times New Roman" w:cs="Times New Roman"/>
          <w:szCs w:val="28"/>
          <w:lang w:eastAsia="en-GB"/>
        </w:rPr>
        <w:t>/</w:t>
      </w:r>
      <w:r w:rsidRPr="0010328C">
        <w:rPr>
          <w:rFonts w:eastAsia="Times New Roman" w:cs="Times New Roman"/>
          <w:szCs w:val="28"/>
          <w:lang w:eastAsia="en-GB"/>
        </w:rPr>
        <w:t>2019;</w:t>
      </w:r>
    </w:p>
    <w:p w:rsidR="0010328C" w:rsidRDefault="00BC2F8C" w:rsidP="00242C73">
      <w:pPr>
        <w:spacing w:after="120" w:line="240" w:lineRule="auto"/>
        <w:ind w:firstLine="720"/>
        <w:jc w:val="both"/>
        <w:rPr>
          <w:rFonts w:eastAsia="Times New Roman" w:cs="Times New Roman"/>
          <w:szCs w:val="28"/>
          <w:lang w:eastAsia="en-GB"/>
        </w:rPr>
      </w:pPr>
      <w:r>
        <w:rPr>
          <w:rFonts w:eastAsia="Times New Roman" w:cs="Times New Roman"/>
          <w:szCs w:val="28"/>
          <w:lang w:eastAsia="en-GB"/>
        </w:rPr>
        <w:t>Căn</w:t>
      </w:r>
      <w:r w:rsidR="0010328C" w:rsidRPr="0010328C">
        <w:rPr>
          <w:rFonts w:eastAsia="Times New Roman" w:cs="Times New Roman"/>
          <w:szCs w:val="28"/>
          <w:lang w:eastAsia="en-GB"/>
        </w:rPr>
        <w:t xml:space="preserve"> cứ Pháp lệnh Cựu chiến binh</w:t>
      </w:r>
      <w:r w:rsidR="00436132">
        <w:rPr>
          <w:rFonts w:eastAsia="Times New Roman" w:cs="Times New Roman"/>
          <w:szCs w:val="28"/>
          <w:lang w:eastAsia="en-GB"/>
        </w:rPr>
        <w:t xml:space="preserve"> số 27/2005/PL-UBTVQH11 ngày 07/10/</w:t>
      </w:r>
      <w:r w:rsidR="0010328C" w:rsidRPr="0010328C">
        <w:rPr>
          <w:rFonts w:eastAsia="Times New Roman" w:cs="Times New Roman"/>
          <w:szCs w:val="28"/>
          <w:lang w:eastAsia="en-GB"/>
        </w:rPr>
        <w:t>2005 của Ủy ban Thường vụ Quốc hội;</w:t>
      </w:r>
    </w:p>
    <w:p w:rsidR="00242C73" w:rsidRPr="00242C73" w:rsidRDefault="00242C73" w:rsidP="00242C73">
      <w:pPr>
        <w:spacing w:after="120" w:line="264" w:lineRule="auto"/>
        <w:ind w:firstLine="652"/>
        <w:jc w:val="both"/>
        <w:rPr>
          <w:rFonts w:eastAsia="Times New Roman" w:cs="Times New Roman"/>
          <w:spacing w:val="-8"/>
          <w:szCs w:val="28"/>
          <w:lang w:val="en-US"/>
        </w:rPr>
      </w:pPr>
      <w:r w:rsidRPr="00242C73">
        <w:rPr>
          <w:rFonts w:eastAsia="Times New Roman" w:cs="Times New Roman"/>
          <w:spacing w:val="-8"/>
          <w:szCs w:val="28"/>
          <w:lang w:val="en-US"/>
        </w:rPr>
        <w:t xml:space="preserve">- Căn cứ Nghị quyết liên tịch số 01/2010/NQLT-CP-HCCBVN ngày 05/5/2010 </w:t>
      </w:r>
      <w:r w:rsidR="00436132">
        <w:rPr>
          <w:rFonts w:eastAsia="Times New Roman" w:cs="Times New Roman"/>
          <w:spacing w:val="-8"/>
          <w:szCs w:val="28"/>
          <w:lang w:val="en-US"/>
        </w:rPr>
        <w:t xml:space="preserve">của </w:t>
      </w:r>
      <w:r w:rsidR="00436132" w:rsidRPr="00242C73">
        <w:rPr>
          <w:rFonts w:eastAsia="Times New Roman" w:cs="Times New Roman"/>
          <w:spacing w:val="-8"/>
          <w:szCs w:val="28"/>
          <w:lang w:val="en-US"/>
        </w:rPr>
        <w:t>Chính Phủ và Trung ương Hội Cựu chiến binh Việt Nam</w:t>
      </w:r>
      <w:r w:rsidR="00436132">
        <w:rPr>
          <w:rFonts w:eastAsia="Times New Roman" w:cs="Times New Roman"/>
          <w:spacing w:val="-8"/>
          <w:szCs w:val="28"/>
          <w:lang w:val="en-US"/>
        </w:rPr>
        <w:t xml:space="preserve"> </w:t>
      </w:r>
      <w:r w:rsidRPr="00242C73">
        <w:rPr>
          <w:rFonts w:eastAsia="Times New Roman" w:cs="Times New Roman"/>
          <w:spacing w:val="-8"/>
          <w:szCs w:val="28"/>
          <w:lang w:val="en-US"/>
        </w:rPr>
        <w:t xml:space="preserve">về việc ban hành Quy chế phối hợp công tác giữa </w:t>
      </w:r>
      <w:r w:rsidR="00436132" w:rsidRPr="00242C73">
        <w:rPr>
          <w:rFonts w:eastAsia="Times New Roman" w:cs="Times New Roman"/>
          <w:spacing w:val="-8"/>
          <w:szCs w:val="28"/>
          <w:lang w:val="en-US"/>
        </w:rPr>
        <w:t>Chính Phủ và Trung ương Hội Cựu chiến binh Việt Nam</w:t>
      </w:r>
      <w:r w:rsidRPr="00242C73">
        <w:rPr>
          <w:rFonts w:eastAsia="Times New Roman" w:cs="Times New Roman"/>
          <w:spacing w:val="-8"/>
          <w:szCs w:val="28"/>
          <w:lang w:val="en-US"/>
        </w:rPr>
        <w:t>;</w:t>
      </w:r>
    </w:p>
    <w:p w:rsidR="0010328C" w:rsidRPr="00BC2F8C" w:rsidRDefault="0010328C" w:rsidP="00242C73">
      <w:pPr>
        <w:spacing w:after="120" w:line="240" w:lineRule="auto"/>
        <w:ind w:firstLine="720"/>
        <w:jc w:val="both"/>
        <w:rPr>
          <w:rFonts w:eastAsia="Times New Roman" w:cs="Times New Roman"/>
          <w:spacing w:val="-8"/>
          <w:szCs w:val="28"/>
          <w:lang w:eastAsia="en-GB"/>
        </w:rPr>
      </w:pPr>
      <w:r w:rsidRPr="00BC2F8C">
        <w:rPr>
          <w:rFonts w:eastAsia="Times New Roman" w:cs="Times New Roman"/>
          <w:spacing w:val="-8"/>
          <w:szCs w:val="28"/>
          <w:lang w:eastAsia="en-GB"/>
        </w:rPr>
        <w:t xml:space="preserve">Để tiếp tục tăng cường mối quan hệ phối hợp công tác, nâng cao hiệu quả hoạt động trong giai đoạn mới, Ủy ban nhân dân tỉnh và Hội Cựu chiến binh tỉnh thống nhất ban hành Quy chế </w:t>
      </w:r>
      <w:r w:rsidR="00BC2F8C" w:rsidRPr="00BC2F8C">
        <w:rPr>
          <w:rFonts w:eastAsia="Times New Roman" w:cs="Times New Roman"/>
          <w:spacing w:val="-8"/>
          <w:szCs w:val="28"/>
          <w:lang w:eastAsia="en-GB"/>
        </w:rPr>
        <w:t>phối hợp công tác giai đoạn 2024</w:t>
      </w:r>
      <w:r w:rsidR="00BC2F8C">
        <w:rPr>
          <w:rFonts w:eastAsia="Times New Roman" w:cs="Times New Roman"/>
          <w:spacing w:val="-8"/>
          <w:szCs w:val="28"/>
          <w:lang w:eastAsia="en-GB"/>
        </w:rPr>
        <w:t xml:space="preserve"> - 2029</w:t>
      </w:r>
      <w:r w:rsidRPr="00BC2F8C">
        <w:rPr>
          <w:rFonts w:eastAsia="Times New Roman" w:cs="Times New Roman"/>
          <w:spacing w:val="-8"/>
          <w:szCs w:val="28"/>
          <w:lang w:eastAsia="en-GB"/>
        </w:rPr>
        <w:t>, cụ thể như sau:</w:t>
      </w:r>
    </w:p>
    <w:p w:rsidR="0010328C" w:rsidRPr="0010328C" w:rsidRDefault="0010328C" w:rsidP="00242C73">
      <w:pPr>
        <w:spacing w:after="120" w:line="240" w:lineRule="auto"/>
        <w:ind w:firstLine="720"/>
        <w:jc w:val="both"/>
        <w:rPr>
          <w:rFonts w:eastAsia="Times New Roman" w:cs="Times New Roman"/>
          <w:szCs w:val="28"/>
          <w:lang w:eastAsia="en-GB"/>
        </w:rPr>
      </w:pPr>
      <w:bookmarkStart w:id="3" w:name="dieu_1"/>
      <w:r w:rsidRPr="0010328C">
        <w:rPr>
          <w:rFonts w:eastAsia="Times New Roman" w:cs="Times New Roman"/>
          <w:b/>
          <w:bCs/>
          <w:szCs w:val="28"/>
          <w:lang w:eastAsia="en-GB"/>
        </w:rPr>
        <w:t>Điều 1. Phạm vi điều chỉnh</w:t>
      </w:r>
      <w:bookmarkEnd w:id="3"/>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Quy chế này quy định về quan hệ phối hợp công tác giữa Ủy ban nhân dân tỉnh và Hội Cựu chiến binh tỉnh trong quá trình thực hiện nhiệm vụ, quyền hạn được giao, nhằm thực hiện có hiệu quả chủ trương, đường lối của Đảng, chính sách, pháp luật của Nhà nước.</w:t>
      </w:r>
    </w:p>
    <w:p w:rsidR="0010328C" w:rsidRPr="0010328C" w:rsidRDefault="0010328C" w:rsidP="00242C73">
      <w:pPr>
        <w:spacing w:after="120" w:line="240" w:lineRule="auto"/>
        <w:ind w:firstLine="720"/>
        <w:jc w:val="both"/>
        <w:rPr>
          <w:rFonts w:eastAsia="Times New Roman" w:cs="Times New Roman"/>
          <w:szCs w:val="28"/>
          <w:lang w:eastAsia="en-GB"/>
        </w:rPr>
      </w:pPr>
      <w:bookmarkStart w:id="4" w:name="dieu_2"/>
      <w:r w:rsidRPr="0010328C">
        <w:rPr>
          <w:rFonts w:eastAsia="Times New Roman" w:cs="Times New Roman"/>
          <w:b/>
          <w:bCs/>
          <w:szCs w:val="28"/>
          <w:lang w:eastAsia="en-GB"/>
        </w:rPr>
        <w:t>Điều 2. Nội dung phối hợp</w:t>
      </w:r>
      <w:bookmarkEnd w:id="4"/>
    </w:p>
    <w:p w:rsidR="0010328C" w:rsidRPr="00242C73" w:rsidRDefault="0010328C" w:rsidP="00242C73">
      <w:pPr>
        <w:spacing w:after="120" w:line="240" w:lineRule="auto"/>
        <w:ind w:firstLine="720"/>
        <w:jc w:val="both"/>
        <w:rPr>
          <w:rFonts w:ascii="Times New Roman Bold" w:eastAsia="Times New Roman" w:hAnsi="Times New Roman Bold" w:cs="Times New Roman"/>
          <w:szCs w:val="28"/>
          <w:lang w:eastAsia="en-GB"/>
        </w:rPr>
      </w:pPr>
      <w:r w:rsidRPr="00242C73">
        <w:rPr>
          <w:rFonts w:ascii="Times New Roman Bold" w:eastAsia="Times New Roman" w:hAnsi="Times New Roman Bold" w:cs="Times New Roman"/>
          <w:b/>
          <w:bCs/>
          <w:szCs w:val="28"/>
          <w:lang w:eastAsia="en-GB"/>
        </w:rPr>
        <w:t>1. Phối hợp tham gia xây dựng, bảo vệ Đảng, Nhà nước, chế độ xã hội chủ nghĩa</w:t>
      </w:r>
      <w:r w:rsidR="00242C73" w:rsidRPr="00242C73">
        <w:rPr>
          <w:rFonts w:ascii="Times New Roman Bold" w:eastAsia="Times New Roman" w:hAnsi="Times New Roman Bold" w:cs="Times New Roman"/>
          <w:b/>
          <w:bCs/>
          <w:szCs w:val="28"/>
          <w:lang w:eastAsia="en-GB"/>
        </w:rPr>
        <w:t>.</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 xml:space="preserve">a) Chính quyền các cấp tạo điều kiện để Cựu </w:t>
      </w:r>
      <w:r w:rsidR="00BC2F8C">
        <w:rPr>
          <w:rFonts w:eastAsia="Times New Roman" w:cs="Times New Roman"/>
          <w:szCs w:val="28"/>
          <w:lang w:eastAsia="en-GB"/>
        </w:rPr>
        <w:t xml:space="preserve">chiến binh, </w:t>
      </w:r>
      <w:r w:rsidRPr="0010328C">
        <w:rPr>
          <w:rFonts w:eastAsia="Times New Roman" w:cs="Times New Roman"/>
          <w:szCs w:val="28"/>
          <w:lang w:eastAsia="en-GB"/>
        </w:rPr>
        <w:t>Hội Cựu chiến binh các cấp trong tỉnh tham gia đóng góp ý kiến, xây dựng và bảo vệ Đảng, chính quyền, chế độ xã hội chủ nghĩa, thực hiện chủ trương, đường lối của Đảng, chính sách, pháp luật của Nhà nước và thực hiện quy chế dân chủ ở cơ sở; góp phần xây dựng cơ sở Đảng, chính quyền, cơ quan, đơn vị trong sạch, vững mạnh, tạo sự đồng thuận trong thực hiện nhiệm vụ xây dựng và bảo vệ Tổ quốc.</w:t>
      </w:r>
    </w:p>
    <w:p w:rsidR="0010328C" w:rsidRPr="00242C73" w:rsidRDefault="0010328C" w:rsidP="00242C73">
      <w:pPr>
        <w:spacing w:after="120" w:line="240" w:lineRule="auto"/>
        <w:ind w:firstLine="720"/>
        <w:jc w:val="both"/>
        <w:rPr>
          <w:rFonts w:eastAsia="Times New Roman" w:cs="Times New Roman"/>
          <w:spacing w:val="-8"/>
          <w:szCs w:val="28"/>
          <w:lang w:eastAsia="en-GB"/>
        </w:rPr>
      </w:pPr>
      <w:r w:rsidRPr="00242C73">
        <w:rPr>
          <w:rFonts w:eastAsia="Times New Roman" w:cs="Times New Roman"/>
          <w:spacing w:val="-8"/>
          <w:szCs w:val="28"/>
          <w:lang w:eastAsia="en-GB"/>
        </w:rPr>
        <w:t xml:space="preserve">b) Hội Cựu chiến binh tỉnh có trách nhiệm hướng dẫn các cấp Hội và động viên các thế hệ Cựu chiến binh, Cựu quân nhân giữ gìn và phát huy bản chất, truyền thống “Bộ đội Cụ Hồ” tích cực tham gia xây dựng, bảo vệ Đảng, chính quyền, chế độ xã hội chủ nghĩa; đấu tranh chống các quan điểm sai trái, thù địch; phòng chống tham nhũng, tiêu cực, lãng phí... Hội Cựu chiến binh tỉnh chủ trì, phối hợp với cơ quan quân sự địa phương, Đoàn Thanh niên Cộng sản Hồ Chí Minh, các ngành chức năng làm tham mưu </w:t>
      </w:r>
      <w:r w:rsidRPr="00242C73">
        <w:rPr>
          <w:rFonts w:eastAsia="Times New Roman" w:cs="Times New Roman"/>
          <w:spacing w:val="-8"/>
          <w:szCs w:val="28"/>
          <w:lang w:eastAsia="en-GB"/>
        </w:rPr>
        <w:lastRenderedPageBreak/>
        <w:t>cho cấp ủy, chính quyền, tổ chức vận động tập hợp, bồi dưỡng, động viên Cựu quân nhân giữ gìn và phát huy bản chất truyền thống “Bộ đội Cụ Hồ”, tích cực tham gia các cuộc vận động và phong trào ở địa phương cơ sở.</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b/>
          <w:bCs/>
          <w:szCs w:val="28"/>
          <w:lang w:eastAsia="en-GB"/>
        </w:rPr>
        <w:t>2. Tham gia các chương trình, dự án phát triển kinh tế - xã hội, thực hiện mục tiêu giảm nghèo bền vững</w:t>
      </w:r>
      <w:r w:rsidR="00BC2F8C">
        <w:rPr>
          <w:rFonts w:eastAsia="Times New Roman" w:cs="Times New Roman"/>
          <w:b/>
          <w:bCs/>
          <w:szCs w:val="28"/>
          <w:lang w:eastAsia="en-GB"/>
        </w:rPr>
        <w:t>.</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a) Ủy ban nhân dân tỉnh chỉ đạo các ngành chức năng và chính quyền địa phương các cấp trong tỉnh tạo điều kiện thuận lợi và ưu tiên cho Cựu chiến binh, Hội Cựu chiến binh các cấp được tham gia các dự án phát triển kinh tế - xã hội ở địa phương, được giao đất, giao rừng, mặt nước, được vay vốn ưu đãi... để đầu tư sản xuất, kinh doanh theo quy định của pháp luật nhằm giảm nghèo bền vững, nâng cao đời sống vật chất, tinh thần của Cựu chiến binh. Chỉ đạo Sở Lao động - Thương binh và Xã hội, các ngành, các cơ sở dạy nghề có liên quan trong tỉnh, giúp Hội Cựu chiến binh tỉnh tổ chức dạy nghề cho Cựu chiến binh, Cựu quân nhân; ưu tiên tiếp nhận, từng bước giải quyết việc làm, ổn định cuộc sống.</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 xml:space="preserve">b) Hội Cựu chiến binh tỉnh có trách nhiệm phối hợp và đề xuất với các ngành chức năng tổ chức dạy nghề giải quyết việc làm, tập huấn, bồi dưỡng cho cán bộ, hội viên Cựu chiến binh về kiến thức khoa học, kinh nghiệm sản xuất, kinh doanh; động viên Cựu chiến binh nâng cao ý chí, nghị lực, quyết tâm vượt khó vươn lên, giúp nhau làm kinh tế, thực hiện mục tiêu mỗi năm </w:t>
      </w:r>
      <w:r w:rsidR="001E4679" w:rsidRPr="001E4679">
        <w:rPr>
          <w:rFonts w:eastAsia="Times New Roman" w:cs="Times New Roman"/>
          <w:szCs w:val="28"/>
          <w:lang w:eastAsia="en-GB"/>
        </w:rPr>
        <w:t xml:space="preserve">giảm từ </w:t>
      </w:r>
      <w:r w:rsidRPr="001E4679">
        <w:rPr>
          <w:rFonts w:eastAsia="Times New Roman" w:cs="Times New Roman"/>
          <w:szCs w:val="28"/>
          <w:lang w:eastAsia="en-GB"/>
        </w:rPr>
        <w:t xml:space="preserve">5% tỷ lệ </w:t>
      </w:r>
      <w:r w:rsidRPr="0010328C">
        <w:rPr>
          <w:rFonts w:eastAsia="Times New Roman" w:cs="Times New Roman"/>
          <w:szCs w:val="28"/>
          <w:lang w:eastAsia="en-GB"/>
        </w:rPr>
        <w:t>hộ Cựu chiến binh nghèo</w:t>
      </w:r>
      <w:r w:rsidR="001E4679">
        <w:rPr>
          <w:rFonts w:eastAsia="Times New Roman" w:cs="Times New Roman"/>
          <w:szCs w:val="28"/>
          <w:lang w:eastAsia="en-GB"/>
        </w:rPr>
        <w:t>, cận nghèo, xoá 100% nhà tạm, nhà dột nát trong Cựu chiến binh vào cuối năm 2025</w:t>
      </w:r>
      <w:r w:rsidRPr="0010328C">
        <w:rPr>
          <w:rFonts w:eastAsia="Times New Roman" w:cs="Times New Roman"/>
          <w:szCs w:val="28"/>
          <w:lang w:eastAsia="en-GB"/>
        </w:rPr>
        <w:t>.</w:t>
      </w:r>
    </w:p>
    <w:p w:rsidR="0010328C" w:rsidRPr="00242C73" w:rsidRDefault="0010328C" w:rsidP="00242C73">
      <w:pPr>
        <w:spacing w:after="120" w:line="240" w:lineRule="auto"/>
        <w:ind w:firstLine="720"/>
        <w:jc w:val="both"/>
        <w:rPr>
          <w:rFonts w:ascii="Times New Roman Bold" w:eastAsia="Times New Roman" w:hAnsi="Times New Roman Bold" w:cs="Times New Roman"/>
          <w:spacing w:val="-8"/>
          <w:szCs w:val="28"/>
          <w:lang w:eastAsia="en-GB"/>
        </w:rPr>
      </w:pPr>
      <w:r w:rsidRPr="00242C73">
        <w:rPr>
          <w:rFonts w:ascii="Times New Roman Bold" w:eastAsia="Times New Roman" w:hAnsi="Times New Roman Bold" w:cs="Times New Roman"/>
          <w:b/>
          <w:bCs/>
          <w:spacing w:val="-8"/>
          <w:szCs w:val="28"/>
          <w:lang w:eastAsia="en-GB"/>
        </w:rPr>
        <w:t>3. Tham gia thực hiện các cuộc vận động và phong trào thi đua yêu nước</w:t>
      </w:r>
      <w:r w:rsidR="00BC2F8C" w:rsidRPr="00242C73">
        <w:rPr>
          <w:rFonts w:ascii="Times New Roman Bold" w:eastAsia="Times New Roman" w:hAnsi="Times New Roman Bold" w:cs="Times New Roman"/>
          <w:b/>
          <w:bCs/>
          <w:spacing w:val="-8"/>
          <w:szCs w:val="28"/>
          <w:lang w:eastAsia="en-GB"/>
        </w:rPr>
        <w:t>.</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 xml:space="preserve">a) Ủy ban nhân dân tỉnh chỉ đạo các </w:t>
      </w:r>
      <w:r w:rsidR="00BC2F8C">
        <w:rPr>
          <w:rFonts w:eastAsia="Times New Roman" w:cs="Times New Roman"/>
          <w:szCs w:val="28"/>
          <w:lang w:eastAsia="en-GB"/>
        </w:rPr>
        <w:t xml:space="preserve">sở, </w:t>
      </w:r>
      <w:r w:rsidRPr="0010328C">
        <w:rPr>
          <w:rFonts w:eastAsia="Times New Roman" w:cs="Times New Roman"/>
          <w:szCs w:val="28"/>
          <w:lang w:eastAsia="en-GB"/>
        </w:rPr>
        <w:t>ban, ngành, đoàn thể tạo điều kiện để Cựu chiến binh, Hội Cựu chiến binh các cấp phát huy vai trò gương mẫu, tích cực trong các cuộc vận động và phong trào thi đua yêu nước do Trung ương, địa phương phát động.</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b) Hội Cựu chiến binh tỉnh hướng dẫn, chỉ đạo các cấp Hội phối hợp với các ban</w:t>
      </w:r>
      <w:r w:rsidR="00BC2F8C">
        <w:rPr>
          <w:rFonts w:eastAsia="Times New Roman" w:cs="Times New Roman"/>
          <w:szCs w:val="28"/>
          <w:lang w:eastAsia="en-GB"/>
        </w:rPr>
        <w:t>,</w:t>
      </w:r>
      <w:r w:rsidRPr="0010328C">
        <w:rPr>
          <w:rFonts w:eastAsia="Times New Roman" w:cs="Times New Roman"/>
          <w:szCs w:val="28"/>
          <w:lang w:eastAsia="en-GB"/>
        </w:rPr>
        <w:t xml:space="preserve"> ngành, </w:t>
      </w:r>
      <w:r w:rsidR="00436132">
        <w:rPr>
          <w:rFonts w:eastAsia="Times New Roman" w:cs="Times New Roman"/>
          <w:szCs w:val="28"/>
          <w:lang w:eastAsia="en-GB"/>
        </w:rPr>
        <w:t>tổ chức chính trị - xã hội</w:t>
      </w:r>
      <w:r w:rsidRPr="0010328C">
        <w:rPr>
          <w:rFonts w:eastAsia="Times New Roman" w:cs="Times New Roman"/>
          <w:szCs w:val="28"/>
          <w:lang w:eastAsia="en-GB"/>
        </w:rPr>
        <w:t xml:space="preserve"> ở địa phương tuyên truyền, động viên, tổ chức cho cán bộ, hội viên Cựu chiến binh tích cực thực hiện phong trào thi đua “Cựu chiến binh gương mẫu”, “Cựu chiến binh giúp nhau giảm nghèo làm kinh tế giỏi”, gắn với các cuộc vận động và phong trào thi đua yêu nước; Kế hoạch thực hiện Chương trình mục tiêu quốc gia giảm nghèo bền vững giai đoạn 2021 - 2025; thành lập Câu lạc bộ</w:t>
      </w:r>
      <w:r w:rsidR="000D444A">
        <w:rPr>
          <w:rFonts w:eastAsia="Times New Roman" w:cs="Times New Roman"/>
          <w:szCs w:val="28"/>
          <w:lang w:eastAsia="en-GB"/>
        </w:rPr>
        <w:t xml:space="preserve"> sản xuất kinh doanh do CCB, CQN làm chủ, câu lạc bộ CCB tham gia b</w:t>
      </w:r>
      <w:r w:rsidRPr="0010328C">
        <w:rPr>
          <w:rFonts w:eastAsia="Times New Roman" w:cs="Times New Roman"/>
          <w:szCs w:val="28"/>
          <w:lang w:eastAsia="en-GB"/>
        </w:rPr>
        <w:t xml:space="preserve">ảo vệ môi trường; Cựu chiến binh </w:t>
      </w:r>
      <w:r w:rsidR="000D444A">
        <w:rPr>
          <w:rFonts w:eastAsia="Times New Roman" w:cs="Times New Roman"/>
          <w:szCs w:val="28"/>
          <w:lang w:eastAsia="en-GB"/>
        </w:rPr>
        <w:t xml:space="preserve">tham gia </w:t>
      </w:r>
      <w:r w:rsidRPr="0010328C">
        <w:rPr>
          <w:rFonts w:eastAsia="Times New Roman" w:cs="Times New Roman"/>
          <w:szCs w:val="28"/>
          <w:lang w:eastAsia="en-GB"/>
        </w:rPr>
        <w:t>bảo vệ chăm sóc các di tích lịch sử cách mạng và nghĩa trang liệt sĩ...</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b/>
          <w:bCs/>
          <w:szCs w:val="28"/>
          <w:lang w:eastAsia="en-GB"/>
        </w:rPr>
        <w:t>4. Phối hợp tuyên truyền, phổ biến, giáo dục pháp luật; cung cấp thông tin về tư vấn, hỗ trợ pháp lý cho Cựu chiến binh</w:t>
      </w:r>
      <w:r w:rsidR="000D444A">
        <w:rPr>
          <w:rFonts w:eastAsia="Times New Roman" w:cs="Times New Roman"/>
          <w:b/>
          <w:bCs/>
          <w:szCs w:val="28"/>
          <w:lang w:eastAsia="en-GB"/>
        </w:rPr>
        <w:t>.</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 xml:space="preserve">a) Ủy ban nhân dân tỉnh chỉ đạo các </w:t>
      </w:r>
      <w:r w:rsidR="00436132" w:rsidRPr="0010328C">
        <w:rPr>
          <w:rFonts w:eastAsia="Times New Roman" w:cs="Times New Roman"/>
          <w:szCs w:val="28"/>
          <w:lang w:eastAsia="en-GB"/>
        </w:rPr>
        <w:t>Sở</w:t>
      </w:r>
      <w:r w:rsidRPr="0010328C">
        <w:rPr>
          <w:rFonts w:eastAsia="Times New Roman" w:cs="Times New Roman"/>
          <w:szCs w:val="28"/>
          <w:lang w:eastAsia="en-GB"/>
        </w:rPr>
        <w:t xml:space="preserve">, </w:t>
      </w:r>
      <w:r w:rsidR="00436132" w:rsidRPr="0010328C">
        <w:rPr>
          <w:rFonts w:eastAsia="Times New Roman" w:cs="Times New Roman"/>
          <w:szCs w:val="28"/>
          <w:lang w:eastAsia="en-GB"/>
        </w:rPr>
        <w:t>Ban</w:t>
      </w:r>
      <w:r w:rsidRPr="0010328C">
        <w:rPr>
          <w:rFonts w:eastAsia="Times New Roman" w:cs="Times New Roman"/>
          <w:szCs w:val="28"/>
          <w:lang w:eastAsia="en-GB"/>
        </w:rPr>
        <w:t xml:space="preserve">, ngành có liên quan phối hợp với Hội Cựu chiến binh tỉnh tổ chức tuyên truyền, quán triệt </w:t>
      </w:r>
      <w:r w:rsidR="000D444A">
        <w:rPr>
          <w:rFonts w:eastAsia="Times New Roman" w:cs="Times New Roman"/>
          <w:szCs w:val="28"/>
          <w:lang w:eastAsia="en-GB"/>
        </w:rPr>
        <w:t xml:space="preserve">các </w:t>
      </w:r>
      <w:r w:rsidRPr="0010328C">
        <w:rPr>
          <w:rFonts w:eastAsia="Times New Roman" w:cs="Times New Roman"/>
          <w:szCs w:val="28"/>
          <w:lang w:eastAsia="en-GB"/>
        </w:rPr>
        <w:t>nghị quyết của Đảng, chính sách, pháp luật của Nhà nước; tổ chức các hoạt động, chương trình giáo dục ý thức chấp hành pháp luật, cung cấp thông tin về tư vấn, hỗ trợ pháp lý cho Cựu chiến binh</w:t>
      </w:r>
      <w:r w:rsidR="000D444A">
        <w:rPr>
          <w:rFonts w:eastAsia="Times New Roman" w:cs="Times New Roman"/>
          <w:szCs w:val="28"/>
          <w:lang w:eastAsia="en-GB"/>
        </w:rPr>
        <w:t>, cựu quân nhân</w:t>
      </w:r>
      <w:r w:rsidRPr="0010328C">
        <w:rPr>
          <w:rFonts w:eastAsia="Times New Roman" w:cs="Times New Roman"/>
          <w:szCs w:val="28"/>
          <w:lang w:eastAsia="en-GB"/>
        </w:rPr>
        <w:t>.</w:t>
      </w:r>
    </w:p>
    <w:p w:rsidR="0010328C" w:rsidRPr="00242C73" w:rsidRDefault="0010328C" w:rsidP="00242C73">
      <w:pPr>
        <w:spacing w:after="120" w:line="240" w:lineRule="auto"/>
        <w:ind w:firstLine="720"/>
        <w:jc w:val="both"/>
        <w:rPr>
          <w:rFonts w:eastAsia="Times New Roman" w:cs="Times New Roman"/>
          <w:spacing w:val="-8"/>
          <w:szCs w:val="28"/>
          <w:lang w:eastAsia="en-GB"/>
        </w:rPr>
      </w:pPr>
      <w:r w:rsidRPr="00242C73">
        <w:rPr>
          <w:rFonts w:eastAsia="Times New Roman" w:cs="Times New Roman"/>
          <w:spacing w:val="-8"/>
          <w:szCs w:val="28"/>
          <w:lang w:eastAsia="en-GB"/>
        </w:rPr>
        <w:lastRenderedPageBreak/>
        <w:t xml:space="preserve">b) Hội Cựu chiến binh tỉnh chỉ đạo các cấp Hội trong tỉnh phối hợp với các </w:t>
      </w:r>
      <w:r w:rsidR="00436132" w:rsidRPr="00242C73">
        <w:rPr>
          <w:rFonts w:eastAsia="Times New Roman" w:cs="Times New Roman"/>
          <w:spacing w:val="-8"/>
          <w:szCs w:val="28"/>
          <w:lang w:eastAsia="en-GB"/>
        </w:rPr>
        <w:t>Ban</w:t>
      </w:r>
      <w:r w:rsidRPr="00242C73">
        <w:rPr>
          <w:rFonts w:eastAsia="Times New Roman" w:cs="Times New Roman"/>
          <w:spacing w:val="-8"/>
          <w:szCs w:val="28"/>
          <w:lang w:eastAsia="en-GB"/>
        </w:rPr>
        <w:t xml:space="preserve">, ngành, </w:t>
      </w:r>
      <w:r w:rsidR="00436132">
        <w:rPr>
          <w:rFonts w:eastAsia="Times New Roman" w:cs="Times New Roman"/>
          <w:spacing w:val="-8"/>
          <w:szCs w:val="28"/>
          <w:lang w:eastAsia="en-GB"/>
        </w:rPr>
        <w:t>tôe chức chính trị - xã hội</w:t>
      </w:r>
      <w:r w:rsidRPr="00242C73">
        <w:rPr>
          <w:rFonts w:eastAsia="Times New Roman" w:cs="Times New Roman"/>
          <w:spacing w:val="-8"/>
          <w:szCs w:val="28"/>
          <w:lang w:eastAsia="en-GB"/>
        </w:rPr>
        <w:t xml:space="preserve"> khảo sát, tổng hợp các nhu cầu, kiến nghị về những nội dung mà hội viên Cựu chiến binh</w:t>
      </w:r>
      <w:r w:rsidR="000D444A" w:rsidRPr="00242C73">
        <w:rPr>
          <w:rFonts w:eastAsia="Times New Roman" w:cs="Times New Roman"/>
          <w:spacing w:val="-8"/>
          <w:szCs w:val="28"/>
          <w:lang w:eastAsia="en-GB"/>
        </w:rPr>
        <w:t>, cựu quân nhân</w:t>
      </w:r>
      <w:r w:rsidRPr="00242C73">
        <w:rPr>
          <w:rFonts w:eastAsia="Times New Roman" w:cs="Times New Roman"/>
          <w:spacing w:val="-8"/>
          <w:szCs w:val="28"/>
          <w:lang w:eastAsia="en-GB"/>
        </w:rPr>
        <w:t xml:space="preserve"> quan tâm, cần cung cấp thông tin, tư vấn, hỗ trợ pháp lý cho Cựu chiến binh; xây dựng Đề án ứng dụng khoa học công nghệ nâng cao công tác thông tin tuyên truyền cho hội viên Cựu chiến binh</w:t>
      </w:r>
      <w:r w:rsidR="000D444A" w:rsidRPr="00242C73">
        <w:rPr>
          <w:rFonts w:eastAsia="Times New Roman" w:cs="Times New Roman"/>
          <w:spacing w:val="-8"/>
          <w:szCs w:val="28"/>
          <w:lang w:eastAsia="en-GB"/>
        </w:rPr>
        <w:t>, cựu quân nhân</w:t>
      </w:r>
      <w:r w:rsidRPr="00242C73">
        <w:rPr>
          <w:rFonts w:eastAsia="Times New Roman" w:cs="Times New Roman"/>
          <w:spacing w:val="-8"/>
          <w:szCs w:val="28"/>
          <w:lang w:eastAsia="en-GB"/>
        </w:rPr>
        <w:t>.</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b/>
          <w:bCs/>
          <w:szCs w:val="28"/>
          <w:lang w:eastAsia="en-GB"/>
        </w:rPr>
        <w:t>5. Tham gia giám sát các hoạt động của các cơ quan nhà nước, cán bộ, công chức, giải quyết các kiến nghị của Cựu chiến binh, Hội Cựu chiến binh các cấp trong tỉnh</w:t>
      </w:r>
      <w:r w:rsidR="000D444A">
        <w:rPr>
          <w:rFonts w:eastAsia="Times New Roman" w:cs="Times New Roman"/>
          <w:b/>
          <w:bCs/>
          <w:szCs w:val="28"/>
          <w:lang w:eastAsia="en-GB"/>
        </w:rPr>
        <w:t>.</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 xml:space="preserve">a) Ủy ban nhân dân tỉnh chỉ đạo các </w:t>
      </w:r>
      <w:r w:rsidR="00D45489" w:rsidRPr="0010328C">
        <w:rPr>
          <w:rFonts w:eastAsia="Times New Roman" w:cs="Times New Roman"/>
          <w:szCs w:val="28"/>
          <w:lang w:eastAsia="en-GB"/>
        </w:rPr>
        <w:t>Sở</w:t>
      </w:r>
      <w:r w:rsidRPr="0010328C">
        <w:rPr>
          <w:rFonts w:eastAsia="Times New Roman" w:cs="Times New Roman"/>
          <w:szCs w:val="28"/>
          <w:lang w:eastAsia="en-GB"/>
        </w:rPr>
        <w:t xml:space="preserve">, </w:t>
      </w:r>
      <w:r w:rsidR="00D45489" w:rsidRPr="0010328C">
        <w:rPr>
          <w:rFonts w:eastAsia="Times New Roman" w:cs="Times New Roman"/>
          <w:szCs w:val="28"/>
          <w:lang w:eastAsia="en-GB"/>
        </w:rPr>
        <w:t>Ban</w:t>
      </w:r>
      <w:r w:rsidRPr="0010328C">
        <w:rPr>
          <w:rFonts w:eastAsia="Times New Roman" w:cs="Times New Roman"/>
          <w:szCs w:val="28"/>
          <w:lang w:eastAsia="en-GB"/>
        </w:rPr>
        <w:t>, ngành, chính quyền các cấp trong việc xây dựng thực hiện các chế độ, chính sách của Đảng, Nhà nước, nhiệm vụ quản lý nhà nước và những nội dung có liên quan đến hoạt động của Cựu chiến binh, Hội Cựu chiến binh các cấp.</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 xml:space="preserve">b) Hội Cựu chiến binh tỉnh tham gia và thực hiện giám sát </w:t>
      </w:r>
      <w:r w:rsidR="000D444A">
        <w:rPr>
          <w:rFonts w:eastAsia="Times New Roman" w:cs="Times New Roman"/>
          <w:szCs w:val="28"/>
          <w:lang w:eastAsia="en-GB"/>
        </w:rPr>
        <w:t xml:space="preserve">các </w:t>
      </w:r>
      <w:r w:rsidRPr="0010328C">
        <w:rPr>
          <w:rFonts w:eastAsia="Times New Roman" w:cs="Times New Roman"/>
          <w:szCs w:val="28"/>
          <w:lang w:eastAsia="en-GB"/>
        </w:rPr>
        <w:t xml:space="preserve">hoạt động của cơ quan Nhà nước, cán bộ, công chức theo Quyết định </w:t>
      </w:r>
      <w:r w:rsidR="000D444A">
        <w:rPr>
          <w:rFonts w:eastAsia="Times New Roman" w:cs="Times New Roman"/>
          <w:szCs w:val="28"/>
          <w:lang w:eastAsia="en-GB"/>
        </w:rPr>
        <w:t>217</w:t>
      </w:r>
      <w:r w:rsidRPr="0010328C">
        <w:rPr>
          <w:rFonts w:eastAsia="Times New Roman" w:cs="Times New Roman"/>
          <w:szCs w:val="28"/>
          <w:lang w:eastAsia="en-GB"/>
        </w:rPr>
        <w:t>-QĐ/TW ngày 12/12/2013 của Bộ Chính trị</w:t>
      </w:r>
      <w:r w:rsidR="00D45489">
        <w:rPr>
          <w:rFonts w:eastAsia="Times New Roman" w:cs="Times New Roman"/>
          <w:szCs w:val="28"/>
          <w:lang w:eastAsia="en-GB"/>
        </w:rPr>
        <w:t xml:space="preserve"> ban hànhQuy chế </w:t>
      </w:r>
      <w:r w:rsidRPr="0010328C">
        <w:rPr>
          <w:rFonts w:eastAsia="Times New Roman" w:cs="Times New Roman"/>
          <w:szCs w:val="28"/>
          <w:lang w:eastAsia="en-GB"/>
        </w:rPr>
        <w:t>giám sát</w:t>
      </w:r>
      <w:r w:rsidR="00D45489">
        <w:rPr>
          <w:rFonts w:eastAsia="Times New Roman" w:cs="Times New Roman"/>
          <w:szCs w:val="28"/>
          <w:lang w:eastAsia="en-GB"/>
        </w:rPr>
        <w:t xml:space="preserve"> và phản biện xã hội của Mặt trận Tổ quốc Việt Nam và các đoàn thể chính trị - xã hội; giám sát </w:t>
      </w:r>
      <w:r w:rsidRPr="0010328C">
        <w:rPr>
          <w:rFonts w:eastAsia="Times New Roman" w:cs="Times New Roman"/>
          <w:szCs w:val="28"/>
          <w:lang w:eastAsia="en-GB"/>
        </w:rPr>
        <w:t xml:space="preserve">việc thực hiện các chỉ thị, nghị quyết của Đảng và Nhà nước về chế độ, chính sách đối với Cựu chiến binh, Hội Cựu chiến binh; kịp thời phản ánh với chính quyền về các kiến nghị của Cựu chiến binh, Hội Cựu chiến binh để các cơ quan giải quyết theo thẩm quyền. Phối hợp với các </w:t>
      </w:r>
      <w:r w:rsidR="00D45489" w:rsidRPr="0010328C">
        <w:rPr>
          <w:rFonts w:eastAsia="Times New Roman" w:cs="Times New Roman"/>
          <w:szCs w:val="28"/>
          <w:lang w:eastAsia="en-GB"/>
        </w:rPr>
        <w:t>Sở</w:t>
      </w:r>
      <w:r w:rsidRPr="0010328C">
        <w:rPr>
          <w:rFonts w:eastAsia="Times New Roman" w:cs="Times New Roman"/>
          <w:szCs w:val="28"/>
          <w:lang w:eastAsia="en-GB"/>
        </w:rPr>
        <w:t xml:space="preserve">, </w:t>
      </w:r>
      <w:r w:rsidR="00D45489" w:rsidRPr="0010328C">
        <w:rPr>
          <w:rFonts w:eastAsia="Times New Roman" w:cs="Times New Roman"/>
          <w:szCs w:val="28"/>
          <w:lang w:eastAsia="en-GB"/>
        </w:rPr>
        <w:t>Ban</w:t>
      </w:r>
      <w:r w:rsidRPr="0010328C">
        <w:rPr>
          <w:rFonts w:eastAsia="Times New Roman" w:cs="Times New Roman"/>
          <w:szCs w:val="28"/>
          <w:lang w:eastAsia="en-GB"/>
        </w:rPr>
        <w:t xml:space="preserve">, ngành, </w:t>
      </w:r>
      <w:r w:rsidR="00D45489">
        <w:rPr>
          <w:rFonts w:eastAsia="Times New Roman" w:cs="Times New Roman"/>
          <w:szCs w:val="28"/>
          <w:lang w:eastAsia="en-GB"/>
        </w:rPr>
        <w:t>tổ chức chính trị - xã hội</w:t>
      </w:r>
      <w:r w:rsidRPr="0010328C">
        <w:rPr>
          <w:rFonts w:eastAsia="Times New Roman" w:cs="Times New Roman"/>
          <w:szCs w:val="28"/>
          <w:lang w:eastAsia="en-GB"/>
        </w:rPr>
        <w:t xml:space="preserve"> tỉnh, tham gia giải quyết chế độ, chính sách có liên quan đến Cựu chiến binh, Hội Cựu chiến binh (trong trường hợp còn có ý kiến khác nhau về kết quả giải quyết, Hội Cựu chiến binh tỉnh kịp thời báo cáo Ủy ban nhân dân tỉnh xem xét, giải quyết) theo quy định của pháp luật.</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b/>
          <w:bCs/>
          <w:szCs w:val="28"/>
          <w:lang w:eastAsia="en-GB"/>
        </w:rPr>
        <w:t>6. Thực hiện công tác đối ngoại nhân dân</w:t>
      </w:r>
      <w:r w:rsidR="000D444A">
        <w:rPr>
          <w:rFonts w:eastAsia="Times New Roman" w:cs="Times New Roman"/>
          <w:b/>
          <w:bCs/>
          <w:szCs w:val="28"/>
          <w:lang w:eastAsia="en-GB"/>
        </w:rPr>
        <w:t>.</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 xml:space="preserve">a) Ủy ban nhân dân tỉnh tạo điều kiện để Hội Cựu chiến binh tỉnh tổ chức các hoạt động đối ngoại, giao lưu hợp tác với </w:t>
      </w:r>
      <w:r w:rsidR="000D444A">
        <w:rPr>
          <w:rFonts w:eastAsia="Times New Roman" w:cs="Times New Roman"/>
          <w:szCs w:val="28"/>
          <w:lang w:eastAsia="en-GB"/>
        </w:rPr>
        <w:t xml:space="preserve">Hiệp hội </w:t>
      </w:r>
      <w:r w:rsidRPr="0010328C">
        <w:rPr>
          <w:rFonts w:eastAsia="Times New Roman" w:cs="Times New Roman"/>
          <w:szCs w:val="28"/>
          <w:lang w:eastAsia="en-GB"/>
        </w:rPr>
        <w:t xml:space="preserve">Cựu chiến binh tỉnh </w:t>
      </w:r>
      <w:r w:rsidR="000D444A">
        <w:rPr>
          <w:rFonts w:eastAsia="Times New Roman" w:cs="Times New Roman"/>
          <w:szCs w:val="28"/>
          <w:lang w:eastAsia="en-GB"/>
        </w:rPr>
        <w:t>Sê Kông/Lào và Hội Cựu chiến binh tỉnh Thanh Hoá (kết nghĩa).</w:t>
      </w:r>
    </w:p>
    <w:p w:rsidR="0010328C" w:rsidRPr="00242C73" w:rsidRDefault="0010328C" w:rsidP="00242C73">
      <w:pPr>
        <w:spacing w:after="120" w:line="240" w:lineRule="auto"/>
        <w:ind w:firstLine="720"/>
        <w:jc w:val="both"/>
        <w:rPr>
          <w:rFonts w:eastAsia="Times New Roman" w:cs="Times New Roman"/>
          <w:spacing w:val="-8"/>
          <w:szCs w:val="28"/>
          <w:lang w:eastAsia="en-GB"/>
        </w:rPr>
      </w:pPr>
      <w:r w:rsidRPr="00242C73">
        <w:rPr>
          <w:rFonts w:eastAsia="Times New Roman" w:cs="Times New Roman"/>
          <w:spacing w:val="-8"/>
          <w:szCs w:val="28"/>
          <w:lang w:eastAsia="en-GB"/>
        </w:rPr>
        <w:t xml:space="preserve">b) Hội Cựu chiến binh tỉnh chủ động đề xuất và xây dựng kế hoạch hàng năm tiến hành các hoạt động đối ngoại nhân dân </w:t>
      </w:r>
      <w:r w:rsidR="000D444A" w:rsidRPr="00242C73">
        <w:rPr>
          <w:rFonts w:eastAsia="Times New Roman" w:cs="Times New Roman"/>
          <w:spacing w:val="-8"/>
          <w:szCs w:val="28"/>
          <w:lang w:eastAsia="en-GB"/>
        </w:rPr>
        <w:t>với Hiệp hội Cựu chiến binh tỉnh Sê Kông/Lào và Hội Cựu chiến binh tỉnh Thanh Hoá (kết nghĩa)</w:t>
      </w:r>
      <w:r w:rsidRPr="00242C73">
        <w:rPr>
          <w:rFonts w:eastAsia="Times New Roman" w:cs="Times New Roman"/>
          <w:spacing w:val="-8"/>
          <w:szCs w:val="28"/>
          <w:lang w:eastAsia="en-GB"/>
        </w:rPr>
        <w:t xml:space="preserve">, nhằm giữ gìn mối quan hệ đoàn kết truyền thống quân đội nhân dân Việt Nam </w:t>
      </w:r>
      <w:r w:rsidR="00D45489">
        <w:rPr>
          <w:rFonts w:eastAsia="Times New Roman" w:cs="Times New Roman"/>
          <w:spacing w:val="-8"/>
          <w:szCs w:val="28"/>
          <w:lang w:eastAsia="en-GB"/>
        </w:rPr>
        <w:t>-</w:t>
      </w:r>
      <w:r w:rsidRPr="00242C73">
        <w:rPr>
          <w:rFonts w:eastAsia="Times New Roman" w:cs="Times New Roman"/>
          <w:spacing w:val="-8"/>
          <w:szCs w:val="28"/>
          <w:lang w:eastAsia="en-GB"/>
        </w:rPr>
        <w:t xml:space="preserve"> Lào</w:t>
      </w:r>
      <w:r w:rsidR="000D444A" w:rsidRPr="00242C73">
        <w:rPr>
          <w:rFonts w:eastAsia="Times New Roman" w:cs="Times New Roman"/>
          <w:spacing w:val="-8"/>
          <w:szCs w:val="28"/>
          <w:lang w:eastAsia="en-GB"/>
        </w:rPr>
        <w:t xml:space="preserve">; Quảng Nam </w:t>
      </w:r>
      <w:r w:rsidR="00D45489">
        <w:rPr>
          <w:rFonts w:eastAsia="Times New Roman" w:cs="Times New Roman"/>
          <w:spacing w:val="-8"/>
          <w:szCs w:val="28"/>
          <w:lang w:eastAsia="en-GB"/>
        </w:rPr>
        <w:t>-</w:t>
      </w:r>
      <w:r w:rsidR="000D444A" w:rsidRPr="00242C73">
        <w:rPr>
          <w:rFonts w:eastAsia="Times New Roman" w:cs="Times New Roman"/>
          <w:spacing w:val="-8"/>
          <w:szCs w:val="28"/>
          <w:lang w:eastAsia="en-GB"/>
        </w:rPr>
        <w:t xml:space="preserve"> Thanh Hoá</w:t>
      </w:r>
      <w:r w:rsidRPr="00242C73">
        <w:rPr>
          <w:rFonts w:eastAsia="Times New Roman" w:cs="Times New Roman"/>
          <w:spacing w:val="-8"/>
          <w:szCs w:val="28"/>
          <w:lang w:eastAsia="en-GB"/>
        </w:rPr>
        <w:t>; thực hiện việc tìm kiếm quy tập hài cốt liệt sĩ giai đoạn 2023 - 2030, góp phần thực hiện đường lối, chính sách đối ngoại của Đảng, Nhà nước và của tỉnh.</w:t>
      </w:r>
    </w:p>
    <w:p w:rsidR="0010328C" w:rsidRPr="0010328C" w:rsidRDefault="0010328C" w:rsidP="00242C73">
      <w:pPr>
        <w:spacing w:after="120" w:line="240" w:lineRule="auto"/>
        <w:ind w:firstLine="720"/>
        <w:jc w:val="both"/>
        <w:rPr>
          <w:rFonts w:eastAsia="Times New Roman" w:cs="Times New Roman"/>
          <w:szCs w:val="28"/>
          <w:lang w:eastAsia="en-GB"/>
        </w:rPr>
      </w:pPr>
      <w:bookmarkStart w:id="5" w:name="dieu_3"/>
      <w:r w:rsidRPr="0010328C">
        <w:rPr>
          <w:rFonts w:eastAsia="Times New Roman" w:cs="Times New Roman"/>
          <w:b/>
          <w:bCs/>
          <w:szCs w:val="28"/>
          <w:lang w:eastAsia="en-GB"/>
        </w:rPr>
        <w:t>Điều 3. Chế độ hội họp và trao đổi thông tin</w:t>
      </w:r>
      <w:bookmarkEnd w:id="5"/>
      <w:r w:rsidR="00401A35">
        <w:rPr>
          <w:rFonts w:eastAsia="Times New Roman" w:cs="Times New Roman"/>
          <w:b/>
          <w:bCs/>
          <w:szCs w:val="28"/>
          <w:lang w:eastAsia="en-GB"/>
        </w:rPr>
        <w:t>.</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b/>
          <w:bCs/>
          <w:szCs w:val="28"/>
          <w:lang w:eastAsia="en-GB"/>
        </w:rPr>
        <w:t>1.</w:t>
      </w:r>
      <w:r w:rsidRPr="0010328C">
        <w:rPr>
          <w:rFonts w:eastAsia="Times New Roman" w:cs="Times New Roman"/>
          <w:szCs w:val="28"/>
          <w:lang w:eastAsia="en-GB"/>
        </w:rPr>
        <w:t> Định kỳ hàng năm, lãnh đạo Ủy ban nhân dân tỉnh dự các kỳ họp của Ban Chấp hành Hội Cựu chiến binh tỉnh để nắm tình hình, nghe các ý kiến tham gia của Hội Cựu chiến binh tỉnh về công tác quản lý Nhà nước đối với hoạt động của Cựu chiến binh, Hội Cựu chiến binh; kết quả thực hiện Quy chế phối hợp.</w:t>
      </w:r>
    </w:p>
    <w:p w:rsidR="0010328C" w:rsidRPr="00242C73" w:rsidRDefault="0010328C" w:rsidP="00242C73">
      <w:pPr>
        <w:spacing w:after="120" w:line="240" w:lineRule="auto"/>
        <w:ind w:firstLine="720"/>
        <w:jc w:val="both"/>
        <w:rPr>
          <w:rFonts w:eastAsia="Times New Roman" w:cs="Times New Roman"/>
          <w:spacing w:val="-8"/>
          <w:szCs w:val="28"/>
          <w:lang w:eastAsia="en-GB"/>
        </w:rPr>
      </w:pPr>
      <w:r w:rsidRPr="00242C73">
        <w:rPr>
          <w:rFonts w:eastAsia="Times New Roman" w:cs="Times New Roman"/>
          <w:b/>
          <w:bCs/>
          <w:spacing w:val="-8"/>
          <w:szCs w:val="28"/>
          <w:lang w:eastAsia="en-GB"/>
        </w:rPr>
        <w:t>2.</w:t>
      </w:r>
      <w:r w:rsidRPr="00242C73">
        <w:rPr>
          <w:rFonts w:eastAsia="Times New Roman" w:cs="Times New Roman"/>
          <w:spacing w:val="-8"/>
          <w:szCs w:val="28"/>
          <w:lang w:eastAsia="en-GB"/>
        </w:rPr>
        <w:t xml:space="preserve"> Hội Cựu chiến binh tỉnh được mời tham dự các phiên họp thường kỳ, các hội nghị chuyên đề của Ủy ban nhân dân tỉnh bàn về các vấn đề liên quan đến chính sách đối </w:t>
      </w:r>
      <w:r w:rsidRPr="00242C73">
        <w:rPr>
          <w:rFonts w:eastAsia="Times New Roman" w:cs="Times New Roman"/>
          <w:spacing w:val="-8"/>
          <w:szCs w:val="28"/>
          <w:lang w:eastAsia="en-GB"/>
        </w:rPr>
        <w:lastRenderedPageBreak/>
        <w:t>với Cựu chiến binh, Hội Cựu chiến binh, Cựu quân nhân và báo cáo với Ủy ban nhân dân tỉnh kết quả hoạt động, kiến nghị về thực hiện chế độ, chính sách của Đảng, Nhà nước và những vấn đề có liên quan đến Cựu chiến binh, Hội Cựu chiến binh.</w:t>
      </w:r>
    </w:p>
    <w:p w:rsidR="0010328C" w:rsidRPr="0010328C" w:rsidRDefault="0010328C" w:rsidP="00242C73">
      <w:pPr>
        <w:spacing w:after="120" w:line="240" w:lineRule="auto"/>
        <w:ind w:firstLine="720"/>
        <w:jc w:val="both"/>
        <w:rPr>
          <w:rFonts w:eastAsia="Times New Roman" w:cs="Times New Roman"/>
          <w:szCs w:val="28"/>
          <w:lang w:eastAsia="en-GB"/>
        </w:rPr>
      </w:pPr>
      <w:bookmarkStart w:id="6" w:name="dieu_4"/>
      <w:r w:rsidRPr="0010328C">
        <w:rPr>
          <w:rFonts w:eastAsia="Times New Roman" w:cs="Times New Roman"/>
          <w:b/>
          <w:bCs/>
          <w:szCs w:val="28"/>
          <w:lang w:eastAsia="en-GB"/>
        </w:rPr>
        <w:t>Điều 4. Kinh phí thực hiện</w:t>
      </w:r>
      <w:bookmarkEnd w:id="6"/>
      <w:r w:rsidR="00401A35">
        <w:rPr>
          <w:rFonts w:eastAsia="Times New Roman" w:cs="Times New Roman"/>
          <w:b/>
          <w:bCs/>
          <w:szCs w:val="28"/>
          <w:lang w:eastAsia="en-GB"/>
        </w:rPr>
        <w:t>.</w:t>
      </w:r>
    </w:p>
    <w:p w:rsidR="009E061F" w:rsidRPr="009E061F" w:rsidRDefault="009E061F" w:rsidP="00242C73">
      <w:pPr>
        <w:spacing w:after="120" w:line="288" w:lineRule="auto"/>
        <w:ind w:firstLine="652"/>
        <w:jc w:val="both"/>
        <w:rPr>
          <w:rFonts w:eastAsia="Times New Roman" w:cs="Times New Roman"/>
          <w:szCs w:val="28"/>
          <w:lang w:val="en-US"/>
        </w:rPr>
      </w:pPr>
      <w:bookmarkStart w:id="7" w:name="dieu_5"/>
      <w:r w:rsidRPr="009E061F">
        <w:rPr>
          <w:rFonts w:eastAsia="Times New Roman" w:cs="Times New Roman"/>
          <w:b/>
          <w:szCs w:val="28"/>
          <w:lang w:val="en-US"/>
        </w:rPr>
        <w:t>1.</w:t>
      </w:r>
      <w:r w:rsidRPr="009E061F">
        <w:rPr>
          <w:rFonts w:eastAsia="Times New Roman" w:cs="Times New Roman"/>
          <w:szCs w:val="28"/>
          <w:lang w:val="en-US"/>
        </w:rPr>
        <w:t xml:space="preserve"> Ủy ban nhân dân tỉnh chỉ đạo các cơ quan liên quan, trong phạm vi quyền hạn bảo đảm ngân sách, cơ sở vật chất cho hoạt động thường xuyên, đột xuất của Hội Cựu chiến binh tỉnh theo đúng quy định của Luật Ngân sách.</w:t>
      </w:r>
    </w:p>
    <w:p w:rsidR="009E061F" w:rsidRDefault="009E061F" w:rsidP="00242C73">
      <w:pPr>
        <w:spacing w:after="120" w:line="288" w:lineRule="auto"/>
        <w:ind w:firstLine="652"/>
        <w:jc w:val="both"/>
        <w:rPr>
          <w:rFonts w:eastAsia="Times New Roman" w:cs="Times New Roman"/>
          <w:szCs w:val="28"/>
          <w:lang w:val="en-US"/>
        </w:rPr>
      </w:pPr>
      <w:r w:rsidRPr="009E061F">
        <w:rPr>
          <w:rFonts w:eastAsia="Times New Roman" w:cs="Times New Roman"/>
          <w:b/>
          <w:szCs w:val="28"/>
          <w:lang w:val="en-US"/>
        </w:rPr>
        <w:t>2.</w:t>
      </w:r>
      <w:r w:rsidRPr="009E061F">
        <w:rPr>
          <w:rFonts w:eastAsia="Times New Roman" w:cs="Times New Roman"/>
          <w:szCs w:val="28"/>
          <w:lang w:val="en-US"/>
        </w:rPr>
        <w:t xml:space="preserve"> Hàng năm, Hội Cựu chiến binh tỉnh căn cứ vào Luật Ngân sách và chức năng nhiệm vụ được giao, lập dự toán ngân sách, xây dựng kế hoạch bảo đảm kinh phí, cơ sở vật chất, phương tiện, điều kiện làm việc của Hội Cựu chiến binh tỉnh gửi cơ quan chức năng tổng hợp, trình </w:t>
      </w:r>
      <w:r w:rsidR="00D45489">
        <w:rPr>
          <w:rFonts w:eastAsia="Times New Roman" w:cs="Times New Roman"/>
          <w:szCs w:val="28"/>
          <w:lang w:val="en-US"/>
        </w:rPr>
        <w:t>Hội đồng</w:t>
      </w:r>
      <w:r w:rsidRPr="009E061F">
        <w:rPr>
          <w:rFonts w:eastAsia="Times New Roman" w:cs="Times New Roman"/>
          <w:szCs w:val="28"/>
          <w:lang w:val="en-US"/>
        </w:rPr>
        <w:t xml:space="preserve"> nhân dân tỉnh</w:t>
      </w:r>
      <w:r w:rsidR="00D45489">
        <w:rPr>
          <w:rFonts w:eastAsia="Times New Roman" w:cs="Times New Roman"/>
          <w:szCs w:val="28"/>
          <w:lang w:val="en-US"/>
        </w:rPr>
        <w:t xml:space="preserve">, </w:t>
      </w:r>
      <w:r w:rsidR="00D45489" w:rsidRPr="009E061F">
        <w:rPr>
          <w:rFonts w:eastAsia="Times New Roman" w:cs="Times New Roman"/>
          <w:szCs w:val="28"/>
          <w:lang w:val="en-US"/>
        </w:rPr>
        <w:t>Ủy ban nhân dân tỉnh</w:t>
      </w:r>
      <w:r w:rsidR="00D45489">
        <w:rPr>
          <w:rFonts w:eastAsia="Times New Roman" w:cs="Times New Roman"/>
          <w:szCs w:val="28"/>
          <w:lang w:val="en-US"/>
        </w:rPr>
        <w:t xml:space="preserve"> </w:t>
      </w:r>
      <w:r w:rsidRPr="009E061F">
        <w:rPr>
          <w:rFonts w:eastAsia="Times New Roman" w:cs="Times New Roman"/>
          <w:szCs w:val="28"/>
          <w:lang w:val="en-US"/>
        </w:rPr>
        <w:t>xem xét, quyết định</w:t>
      </w:r>
      <w:r w:rsidR="00D45489">
        <w:rPr>
          <w:rFonts w:eastAsia="Times New Roman" w:cs="Times New Roman"/>
          <w:szCs w:val="28"/>
          <w:lang w:val="en-US"/>
        </w:rPr>
        <w:t xml:space="preserve"> trong khả năng cân đối ngân sách và các chế độ, chính sách</w:t>
      </w:r>
      <w:r w:rsidR="00242BB1">
        <w:rPr>
          <w:rFonts w:eastAsia="Times New Roman" w:cs="Times New Roman"/>
          <w:szCs w:val="28"/>
          <w:lang w:val="en-US"/>
        </w:rPr>
        <w:t xml:space="preserve"> theo quy định của pháp luật</w:t>
      </w:r>
      <w:r w:rsidRPr="009E061F">
        <w:rPr>
          <w:rFonts w:eastAsia="Times New Roman" w:cs="Times New Roman"/>
          <w:szCs w:val="28"/>
          <w:lang w:val="en-US"/>
        </w:rPr>
        <w:t>.</w:t>
      </w:r>
    </w:p>
    <w:p w:rsidR="00284990" w:rsidRDefault="00284990" w:rsidP="00242C73">
      <w:pPr>
        <w:spacing w:after="120" w:line="288" w:lineRule="auto"/>
        <w:ind w:firstLine="652"/>
        <w:jc w:val="both"/>
        <w:rPr>
          <w:rFonts w:eastAsia="Times New Roman" w:cs="Times New Roman"/>
          <w:szCs w:val="28"/>
          <w:lang w:val="en-US"/>
        </w:rPr>
      </w:pPr>
      <w:r w:rsidRPr="00284990">
        <w:rPr>
          <w:rFonts w:eastAsia="Times New Roman" w:cs="Times New Roman"/>
          <w:szCs w:val="28"/>
          <w:lang w:val="en-US"/>
        </w:rPr>
        <w:t>* Đối với các cơ quan, đơn vị có liên quan phối hợp với Hội Cựu Chiến binh tỉnh được sử dụng lồng ghép trong kinh phí hoạt động thường xuyên của cơ quan, đơn vị phối hợp và kinh phí từ các nguồn khác theo quy định (nếu có).</w:t>
      </w:r>
    </w:p>
    <w:p w:rsidR="00242BB1" w:rsidRPr="00242BB1" w:rsidRDefault="00242BB1" w:rsidP="00242BB1">
      <w:pPr>
        <w:pStyle w:val="NormalWeb"/>
        <w:shd w:val="clear" w:color="auto" w:fill="FFFFFF"/>
        <w:spacing w:before="120" w:beforeAutospacing="0" w:after="120" w:afterAutospacing="0" w:line="234" w:lineRule="atLeast"/>
        <w:ind w:firstLine="652"/>
        <w:jc w:val="both"/>
        <w:rPr>
          <w:b/>
          <w:color w:val="000000"/>
          <w:sz w:val="28"/>
          <w:szCs w:val="28"/>
        </w:rPr>
      </w:pPr>
      <w:r w:rsidRPr="00242BB1">
        <w:rPr>
          <w:b/>
          <w:color w:val="000000"/>
          <w:sz w:val="28"/>
          <w:szCs w:val="28"/>
        </w:rPr>
        <w:t>3.</w:t>
      </w:r>
      <w:r w:rsidRPr="00242BB1">
        <w:rPr>
          <w:color w:val="000000"/>
          <w:sz w:val="28"/>
          <w:szCs w:val="28"/>
        </w:rPr>
        <w:t xml:space="preserve"> Hội Cựu chiến binh tỉnh có trách nhiệm bảo đảm tốt các hoạt động; quản lý, sử dụng ngân sách, cơ sở vật chất, phương tiện làm việc theo đúng quy định, bảo đảm có hiệu quả, tiết kiệm, chống lãng phí.</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b/>
          <w:bCs/>
          <w:szCs w:val="28"/>
          <w:lang w:eastAsia="en-GB"/>
        </w:rPr>
        <w:t>Điều 5. Tổ chức thực hiện</w:t>
      </w:r>
      <w:bookmarkEnd w:id="7"/>
      <w:r w:rsidR="00401A35">
        <w:rPr>
          <w:rFonts w:eastAsia="Times New Roman" w:cs="Times New Roman"/>
          <w:b/>
          <w:bCs/>
          <w:szCs w:val="28"/>
          <w:lang w:eastAsia="en-GB"/>
        </w:rPr>
        <w:t>.</w:t>
      </w:r>
    </w:p>
    <w:p w:rsidR="0010328C" w:rsidRPr="0010328C" w:rsidRDefault="0010328C" w:rsidP="00242C73">
      <w:pPr>
        <w:spacing w:after="120" w:line="240" w:lineRule="auto"/>
        <w:ind w:firstLine="720"/>
        <w:jc w:val="both"/>
        <w:rPr>
          <w:rFonts w:eastAsia="Times New Roman" w:cs="Times New Roman"/>
          <w:szCs w:val="28"/>
          <w:lang w:eastAsia="en-GB"/>
        </w:rPr>
      </w:pPr>
      <w:r w:rsidRPr="00401A35">
        <w:rPr>
          <w:rFonts w:eastAsia="Times New Roman" w:cs="Times New Roman"/>
          <w:b/>
          <w:szCs w:val="28"/>
          <w:lang w:eastAsia="en-GB"/>
        </w:rPr>
        <w:t>1.</w:t>
      </w:r>
      <w:r w:rsidRPr="0010328C">
        <w:rPr>
          <w:rFonts w:eastAsia="Times New Roman" w:cs="Times New Roman"/>
          <w:szCs w:val="28"/>
          <w:lang w:eastAsia="en-GB"/>
        </w:rPr>
        <w:t xml:space="preserve"> Chánh Văn phòng Ủy ban nhân dân tỉnh, Thủ trưởng các sở, ban, ngành, Hội Cựu chiến binh tỉnh căn cứ Quy chế này phối hợp triển khai thực hiện các nội dung đã đề ra.</w:t>
      </w:r>
    </w:p>
    <w:p w:rsidR="0010328C" w:rsidRPr="0010328C" w:rsidRDefault="0010328C" w:rsidP="00242C73">
      <w:pPr>
        <w:spacing w:after="120" w:line="240" w:lineRule="auto"/>
        <w:ind w:firstLine="720"/>
        <w:jc w:val="both"/>
        <w:rPr>
          <w:rFonts w:eastAsia="Times New Roman" w:cs="Times New Roman"/>
          <w:szCs w:val="28"/>
          <w:lang w:eastAsia="en-GB"/>
        </w:rPr>
      </w:pPr>
      <w:r w:rsidRPr="009E061F">
        <w:rPr>
          <w:rFonts w:eastAsia="Times New Roman" w:cs="Times New Roman"/>
          <w:b/>
          <w:szCs w:val="28"/>
          <w:lang w:eastAsia="en-GB"/>
        </w:rPr>
        <w:t>2.</w:t>
      </w:r>
      <w:r w:rsidRPr="0010328C">
        <w:rPr>
          <w:rFonts w:eastAsia="Times New Roman" w:cs="Times New Roman"/>
          <w:szCs w:val="28"/>
          <w:lang w:eastAsia="en-GB"/>
        </w:rPr>
        <w:t xml:space="preserve"> Giao Sở Nội vụ và Ban Thường vụ Hội Cựu chiến binh tỉnh chủ trì, phối hợp với các </w:t>
      </w:r>
      <w:r w:rsidR="00284990" w:rsidRPr="0010328C">
        <w:rPr>
          <w:rFonts w:eastAsia="Times New Roman" w:cs="Times New Roman"/>
          <w:szCs w:val="28"/>
          <w:lang w:eastAsia="en-GB"/>
        </w:rPr>
        <w:t>Sở</w:t>
      </w:r>
      <w:r w:rsidRPr="0010328C">
        <w:rPr>
          <w:rFonts w:eastAsia="Times New Roman" w:cs="Times New Roman"/>
          <w:szCs w:val="28"/>
          <w:lang w:eastAsia="en-GB"/>
        </w:rPr>
        <w:t xml:space="preserve">, </w:t>
      </w:r>
      <w:r w:rsidR="00284990" w:rsidRPr="0010328C">
        <w:rPr>
          <w:rFonts w:eastAsia="Times New Roman" w:cs="Times New Roman"/>
          <w:szCs w:val="28"/>
          <w:lang w:eastAsia="en-GB"/>
        </w:rPr>
        <w:t>Ban</w:t>
      </w:r>
      <w:r w:rsidRPr="0010328C">
        <w:rPr>
          <w:rFonts w:eastAsia="Times New Roman" w:cs="Times New Roman"/>
          <w:szCs w:val="28"/>
          <w:lang w:eastAsia="en-GB"/>
        </w:rPr>
        <w:t>, ngành liên quan theo dõi, kiểm tra, đánh giá việc thực hiện Quy chế này; tổng hợp, báo cáo kết quả thực hiện cho Ủy ban nhân dân tỉnh và Hội Cựu chiến binh tỉnh.</w:t>
      </w:r>
    </w:p>
    <w:p w:rsidR="0010328C" w:rsidRP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b/>
          <w:bCs/>
          <w:szCs w:val="28"/>
          <w:lang w:eastAsia="en-GB"/>
        </w:rPr>
        <w:t>3.</w:t>
      </w:r>
      <w:r w:rsidRPr="0010328C">
        <w:rPr>
          <w:rFonts w:eastAsia="Times New Roman" w:cs="Times New Roman"/>
          <w:szCs w:val="28"/>
          <w:lang w:eastAsia="en-GB"/>
        </w:rPr>
        <w:t> Chủ tịch Ủy ban nhân dân các huyện, thị xã, thành phố có trách nhiệm ký kết quy chế phối hợp với Hội Cựu chiến binh các huyện, thị xã, thành phố; định kỳ sơ kết, tổng kết, đánh giá việc thực hiện Quy chế phối hợp.</w:t>
      </w:r>
    </w:p>
    <w:p w:rsidR="0010328C" w:rsidRPr="00242C73" w:rsidRDefault="0010328C" w:rsidP="00242C73">
      <w:pPr>
        <w:spacing w:after="120" w:line="240" w:lineRule="auto"/>
        <w:ind w:firstLine="720"/>
        <w:jc w:val="both"/>
        <w:rPr>
          <w:rFonts w:eastAsia="Times New Roman" w:cs="Times New Roman"/>
          <w:spacing w:val="-8"/>
          <w:szCs w:val="28"/>
          <w:lang w:eastAsia="en-GB"/>
        </w:rPr>
      </w:pPr>
      <w:r w:rsidRPr="00242C73">
        <w:rPr>
          <w:rFonts w:eastAsia="Times New Roman" w:cs="Times New Roman"/>
          <w:spacing w:val="-8"/>
          <w:szCs w:val="28"/>
          <w:lang w:eastAsia="en-GB"/>
        </w:rPr>
        <w:t xml:space="preserve">Trong quá trình thực hiện, nếu có vấn đề phát sinh, vướng mắc, Ủy ban nhân dân tỉnh và Hội Cựu chiến binh tỉnh phối hợp xem xét, giải quyết. Quy chế này được điều chỉnh, bổ sung khi có sự thống nhất giữa Ủy ban nhân dân tỉnh và Hội </w:t>
      </w:r>
      <w:r w:rsidR="00242C73" w:rsidRPr="00242C73">
        <w:rPr>
          <w:rFonts w:eastAsia="Times New Roman" w:cs="Times New Roman"/>
          <w:spacing w:val="-8"/>
          <w:szCs w:val="28"/>
          <w:lang w:eastAsia="en-GB"/>
        </w:rPr>
        <w:t>CCB</w:t>
      </w:r>
      <w:r w:rsidRPr="00242C73">
        <w:rPr>
          <w:rFonts w:eastAsia="Times New Roman" w:cs="Times New Roman"/>
          <w:spacing w:val="-8"/>
          <w:szCs w:val="28"/>
          <w:lang w:eastAsia="en-GB"/>
        </w:rPr>
        <w:t xml:space="preserve"> tỉnh.</w:t>
      </w:r>
    </w:p>
    <w:p w:rsidR="0010328C" w:rsidRDefault="0010328C" w:rsidP="00242C73">
      <w:pPr>
        <w:spacing w:after="120" w:line="240" w:lineRule="auto"/>
        <w:ind w:firstLine="720"/>
        <w:jc w:val="both"/>
        <w:rPr>
          <w:rFonts w:eastAsia="Times New Roman" w:cs="Times New Roman"/>
          <w:szCs w:val="28"/>
          <w:lang w:eastAsia="en-GB"/>
        </w:rPr>
      </w:pPr>
      <w:r w:rsidRPr="0010328C">
        <w:rPr>
          <w:rFonts w:eastAsia="Times New Roman" w:cs="Times New Roman"/>
          <w:szCs w:val="28"/>
          <w:lang w:eastAsia="en-GB"/>
        </w:rPr>
        <w:t>Quy chế này có hiệu lực thi hành kể từ ngày ký./.</w:t>
      </w:r>
    </w:p>
    <w:tbl>
      <w:tblPr>
        <w:tblW w:w="5000" w:type="pct"/>
        <w:tblCellMar>
          <w:left w:w="0" w:type="dxa"/>
          <w:right w:w="0" w:type="dxa"/>
        </w:tblCellMar>
        <w:tblLook w:val="04A0" w:firstRow="1" w:lastRow="0" w:firstColumn="1" w:lastColumn="0" w:noHBand="0" w:noVBand="1"/>
      </w:tblPr>
      <w:tblGrid>
        <w:gridCol w:w="4785"/>
        <w:gridCol w:w="4786"/>
      </w:tblGrid>
      <w:tr w:rsidR="0010328C" w:rsidRPr="0010328C" w:rsidTr="00242C73">
        <w:tc>
          <w:tcPr>
            <w:tcW w:w="4785" w:type="dxa"/>
            <w:tcMar>
              <w:top w:w="0" w:type="dxa"/>
              <w:left w:w="108" w:type="dxa"/>
              <w:bottom w:w="0" w:type="dxa"/>
              <w:right w:w="108" w:type="dxa"/>
            </w:tcMar>
            <w:hideMark/>
          </w:tcPr>
          <w:p w:rsidR="0010328C" w:rsidRPr="0010328C" w:rsidRDefault="0010328C" w:rsidP="00F52AF1">
            <w:pPr>
              <w:spacing w:before="120" w:after="100" w:afterAutospacing="1" w:line="240" w:lineRule="auto"/>
              <w:jc w:val="center"/>
              <w:rPr>
                <w:rFonts w:eastAsia="Times New Roman" w:cs="Times New Roman"/>
                <w:sz w:val="24"/>
                <w:szCs w:val="24"/>
                <w:lang w:eastAsia="en-GB"/>
              </w:rPr>
            </w:pPr>
            <w:r w:rsidRPr="0010328C">
              <w:rPr>
                <w:rFonts w:eastAsia="Times New Roman" w:cs="Times New Roman"/>
                <w:sz w:val="24"/>
                <w:szCs w:val="24"/>
                <w:lang w:eastAsia="en-GB"/>
              </w:rPr>
              <w:t> </w:t>
            </w:r>
            <w:r w:rsidRPr="0010328C">
              <w:rPr>
                <w:rFonts w:eastAsia="Times New Roman" w:cs="Times New Roman"/>
                <w:b/>
                <w:bCs/>
                <w:sz w:val="27"/>
                <w:szCs w:val="27"/>
                <w:lang w:eastAsia="en-GB"/>
              </w:rPr>
              <w:t>TM. BAN THƯỜNG</w:t>
            </w:r>
            <w:r w:rsidR="00401A35">
              <w:rPr>
                <w:rFonts w:eastAsia="Times New Roman" w:cs="Times New Roman"/>
                <w:b/>
                <w:bCs/>
                <w:sz w:val="27"/>
                <w:szCs w:val="27"/>
                <w:lang w:eastAsia="en-GB"/>
              </w:rPr>
              <w:t xml:space="preserve"> VỤ</w:t>
            </w:r>
            <w:r w:rsidR="00401A35">
              <w:rPr>
                <w:rFonts w:eastAsia="Times New Roman" w:cs="Times New Roman"/>
                <w:b/>
                <w:bCs/>
                <w:sz w:val="27"/>
                <w:szCs w:val="27"/>
                <w:lang w:eastAsia="en-GB"/>
              </w:rPr>
              <w:br/>
              <w:t>HỘI CỰU CHIẾN BINH TỈNH</w:t>
            </w:r>
            <w:r w:rsidR="00401A35">
              <w:rPr>
                <w:rFonts w:eastAsia="Times New Roman" w:cs="Times New Roman"/>
                <w:b/>
                <w:bCs/>
                <w:sz w:val="27"/>
                <w:szCs w:val="27"/>
                <w:lang w:eastAsia="en-GB"/>
              </w:rPr>
              <w:br/>
            </w:r>
            <w:r w:rsidRPr="0010328C">
              <w:rPr>
                <w:rFonts w:eastAsia="Times New Roman" w:cs="Times New Roman"/>
                <w:b/>
                <w:bCs/>
                <w:sz w:val="27"/>
                <w:szCs w:val="27"/>
                <w:lang w:eastAsia="en-GB"/>
              </w:rPr>
              <w:t>CHỦ TỊCH</w:t>
            </w:r>
            <w:r w:rsidRPr="0010328C">
              <w:rPr>
                <w:rFonts w:eastAsia="Times New Roman" w:cs="Times New Roman"/>
                <w:b/>
                <w:bCs/>
                <w:sz w:val="27"/>
                <w:szCs w:val="27"/>
                <w:lang w:eastAsia="en-GB"/>
              </w:rPr>
              <w:br/>
            </w:r>
            <w:r w:rsidRPr="0010328C">
              <w:rPr>
                <w:rFonts w:eastAsia="Times New Roman" w:cs="Times New Roman"/>
                <w:b/>
                <w:bCs/>
                <w:sz w:val="27"/>
                <w:szCs w:val="27"/>
                <w:lang w:eastAsia="en-GB"/>
              </w:rPr>
              <w:br/>
            </w:r>
            <w:r w:rsidRPr="0010328C">
              <w:rPr>
                <w:rFonts w:eastAsia="Times New Roman" w:cs="Times New Roman"/>
                <w:b/>
                <w:bCs/>
                <w:sz w:val="27"/>
                <w:szCs w:val="27"/>
                <w:lang w:eastAsia="en-GB"/>
              </w:rPr>
              <w:lastRenderedPageBreak/>
              <w:br/>
            </w:r>
            <w:r w:rsidRPr="0010328C">
              <w:rPr>
                <w:rFonts w:eastAsia="Times New Roman" w:cs="Times New Roman"/>
                <w:b/>
                <w:bCs/>
                <w:sz w:val="27"/>
                <w:szCs w:val="27"/>
                <w:lang w:eastAsia="en-GB"/>
              </w:rPr>
              <w:br/>
            </w:r>
            <w:r w:rsidRPr="0010328C">
              <w:rPr>
                <w:rFonts w:eastAsia="Times New Roman" w:cs="Times New Roman"/>
                <w:b/>
                <w:bCs/>
                <w:sz w:val="27"/>
                <w:szCs w:val="27"/>
                <w:lang w:eastAsia="en-GB"/>
              </w:rPr>
              <w:br/>
            </w:r>
            <w:r w:rsidR="00401A35">
              <w:rPr>
                <w:rFonts w:eastAsia="Times New Roman" w:cs="Times New Roman"/>
                <w:b/>
                <w:bCs/>
                <w:sz w:val="27"/>
                <w:szCs w:val="27"/>
                <w:lang w:eastAsia="en-GB"/>
              </w:rPr>
              <w:t>Nguyễn Tấn Thành</w:t>
            </w:r>
          </w:p>
        </w:tc>
        <w:tc>
          <w:tcPr>
            <w:tcW w:w="4786" w:type="dxa"/>
            <w:tcMar>
              <w:top w:w="0" w:type="dxa"/>
              <w:left w:w="108" w:type="dxa"/>
              <w:bottom w:w="0" w:type="dxa"/>
              <w:right w:w="108" w:type="dxa"/>
            </w:tcMar>
            <w:hideMark/>
          </w:tcPr>
          <w:p w:rsidR="0010328C" w:rsidRPr="0010328C" w:rsidRDefault="0010328C" w:rsidP="00F52AF1">
            <w:pPr>
              <w:spacing w:before="120" w:after="100" w:afterAutospacing="1" w:line="240" w:lineRule="auto"/>
              <w:jc w:val="center"/>
              <w:rPr>
                <w:rFonts w:eastAsia="Times New Roman" w:cs="Times New Roman"/>
                <w:sz w:val="24"/>
                <w:szCs w:val="24"/>
                <w:lang w:eastAsia="en-GB"/>
              </w:rPr>
            </w:pPr>
            <w:r w:rsidRPr="0010328C">
              <w:rPr>
                <w:rFonts w:eastAsia="Times New Roman" w:cs="Times New Roman"/>
                <w:b/>
                <w:bCs/>
                <w:sz w:val="27"/>
                <w:szCs w:val="27"/>
                <w:lang w:eastAsia="en-GB"/>
              </w:rPr>
              <w:lastRenderedPageBreak/>
              <w:t>TM. ỦY BAN NHÂN DÂN TỈNH</w:t>
            </w:r>
            <w:r w:rsidRPr="0010328C">
              <w:rPr>
                <w:rFonts w:eastAsia="Times New Roman" w:cs="Times New Roman"/>
                <w:b/>
                <w:bCs/>
                <w:sz w:val="27"/>
                <w:szCs w:val="27"/>
                <w:lang w:eastAsia="en-GB"/>
              </w:rPr>
              <w:br/>
              <w:t>KT. CHỦ TỊCH</w:t>
            </w:r>
            <w:r w:rsidRPr="0010328C">
              <w:rPr>
                <w:rFonts w:eastAsia="Times New Roman" w:cs="Times New Roman"/>
                <w:b/>
                <w:bCs/>
                <w:sz w:val="27"/>
                <w:szCs w:val="27"/>
                <w:lang w:eastAsia="en-GB"/>
              </w:rPr>
              <w:br/>
              <w:t>PHÓ CHỦ TỊCH</w:t>
            </w:r>
            <w:r w:rsidRPr="0010328C">
              <w:rPr>
                <w:rFonts w:eastAsia="Times New Roman" w:cs="Times New Roman"/>
                <w:b/>
                <w:bCs/>
                <w:sz w:val="27"/>
                <w:szCs w:val="27"/>
                <w:lang w:eastAsia="en-GB"/>
              </w:rPr>
              <w:br/>
            </w:r>
            <w:r w:rsidRPr="0010328C">
              <w:rPr>
                <w:rFonts w:eastAsia="Times New Roman" w:cs="Times New Roman"/>
                <w:b/>
                <w:bCs/>
                <w:sz w:val="27"/>
                <w:szCs w:val="27"/>
                <w:lang w:eastAsia="en-GB"/>
              </w:rPr>
              <w:br/>
            </w:r>
            <w:r w:rsidRPr="0010328C">
              <w:rPr>
                <w:rFonts w:eastAsia="Times New Roman" w:cs="Times New Roman"/>
                <w:b/>
                <w:bCs/>
                <w:sz w:val="27"/>
                <w:szCs w:val="27"/>
                <w:lang w:eastAsia="en-GB"/>
              </w:rPr>
              <w:lastRenderedPageBreak/>
              <w:br/>
            </w:r>
            <w:r w:rsidRPr="0010328C">
              <w:rPr>
                <w:rFonts w:eastAsia="Times New Roman" w:cs="Times New Roman"/>
                <w:b/>
                <w:bCs/>
                <w:sz w:val="27"/>
                <w:szCs w:val="27"/>
                <w:lang w:eastAsia="en-GB"/>
              </w:rPr>
              <w:br/>
            </w:r>
            <w:r w:rsidRPr="0010328C">
              <w:rPr>
                <w:rFonts w:eastAsia="Times New Roman" w:cs="Times New Roman"/>
                <w:b/>
                <w:bCs/>
                <w:sz w:val="27"/>
                <w:szCs w:val="27"/>
                <w:lang w:eastAsia="en-GB"/>
              </w:rPr>
              <w:br/>
            </w:r>
            <w:r w:rsidR="00401A35">
              <w:rPr>
                <w:rFonts w:eastAsia="Times New Roman" w:cs="Times New Roman"/>
                <w:b/>
                <w:bCs/>
                <w:sz w:val="27"/>
                <w:szCs w:val="27"/>
                <w:lang w:eastAsia="en-GB"/>
              </w:rPr>
              <w:t>Trần Anh Tuấn</w:t>
            </w:r>
          </w:p>
        </w:tc>
      </w:tr>
      <w:tr w:rsidR="0010328C" w:rsidRPr="00284990" w:rsidTr="00284990">
        <w:tc>
          <w:tcPr>
            <w:tcW w:w="4785" w:type="dxa"/>
            <w:shd w:val="clear" w:color="auto" w:fill="auto"/>
            <w:tcMar>
              <w:top w:w="0" w:type="dxa"/>
              <w:left w:w="108" w:type="dxa"/>
              <w:bottom w:w="0" w:type="dxa"/>
              <w:right w:w="108" w:type="dxa"/>
            </w:tcMar>
            <w:hideMark/>
          </w:tcPr>
          <w:p w:rsidR="00F52AF1" w:rsidRPr="00284990" w:rsidRDefault="00F52AF1" w:rsidP="00284990"/>
          <w:p w:rsidR="0010328C" w:rsidRPr="00284990" w:rsidRDefault="0010328C" w:rsidP="00284990">
            <w:r w:rsidRPr="00284990">
              <w:t> Nơi nhận:</w:t>
            </w:r>
            <w:r w:rsidRPr="00284990">
              <w:br/>
              <w:t>- Hội Cựu chiến binh Việt Nam;</w:t>
            </w:r>
            <w:r w:rsidRPr="00284990">
              <w:br/>
              <w:t>- Thường trực Tỉnh ủy;</w:t>
            </w:r>
            <w:r w:rsidRPr="00284990">
              <w:br/>
              <w:t>- Thường trực HĐND tỉnh;</w:t>
            </w:r>
            <w:r w:rsidRPr="00284990">
              <w:br/>
              <w:t>- Ủy ban MTTQ Việt Nam tỉnh;</w:t>
            </w:r>
            <w:r w:rsidRPr="00284990">
              <w:br/>
              <w:t>- CT, các PCT UBND tỉnh;</w:t>
            </w:r>
            <w:r w:rsidRPr="00284990">
              <w:br/>
              <w:t>- Ban Dân vận Tỉnh ủy;</w:t>
            </w:r>
            <w:r w:rsidRPr="00284990">
              <w:br/>
              <w:t>- Ban Tuyên giáo Tỉnh ủy;</w:t>
            </w:r>
            <w:r w:rsidRPr="00284990">
              <w:br/>
              <w:t>- Các sở, ban, ngành, đoàn thể tỉnh;</w:t>
            </w:r>
            <w:r w:rsidRPr="00284990">
              <w:br/>
              <w:t>- UBND các huyện, thị, thành phố;</w:t>
            </w:r>
            <w:r w:rsidRPr="00284990">
              <w:br/>
              <w:t>- Hội Cựu chiến binh các huyện, thị, thành phố;</w:t>
            </w:r>
            <w:r w:rsidRPr="00284990">
              <w:br/>
              <w:t>- Lưu: VPUB, VPHCCB.</w:t>
            </w:r>
          </w:p>
        </w:tc>
        <w:tc>
          <w:tcPr>
            <w:tcW w:w="4786" w:type="dxa"/>
            <w:shd w:val="clear" w:color="auto" w:fill="auto"/>
            <w:tcMar>
              <w:top w:w="0" w:type="dxa"/>
              <w:left w:w="108" w:type="dxa"/>
              <w:bottom w:w="0" w:type="dxa"/>
              <w:right w:w="108" w:type="dxa"/>
            </w:tcMar>
            <w:hideMark/>
          </w:tcPr>
          <w:p w:rsidR="0010328C" w:rsidRPr="00284990" w:rsidRDefault="0010328C" w:rsidP="00284990"/>
        </w:tc>
      </w:tr>
    </w:tbl>
    <w:p w:rsidR="007248D7" w:rsidRPr="00284990" w:rsidRDefault="007248D7" w:rsidP="00284990"/>
    <w:sectPr w:rsidR="007248D7" w:rsidRPr="00284990" w:rsidSect="00486C7E">
      <w:pgSz w:w="11907" w:h="16840"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8C"/>
    <w:rsid w:val="000D444A"/>
    <w:rsid w:val="0010328C"/>
    <w:rsid w:val="001E4679"/>
    <w:rsid w:val="00225DF6"/>
    <w:rsid w:val="00242BB1"/>
    <w:rsid w:val="00242C73"/>
    <w:rsid w:val="00284990"/>
    <w:rsid w:val="002C0458"/>
    <w:rsid w:val="00401A35"/>
    <w:rsid w:val="00436132"/>
    <w:rsid w:val="00486C7E"/>
    <w:rsid w:val="00663659"/>
    <w:rsid w:val="00703DA5"/>
    <w:rsid w:val="00717685"/>
    <w:rsid w:val="007248D7"/>
    <w:rsid w:val="008C6746"/>
    <w:rsid w:val="009E061F"/>
    <w:rsid w:val="00A4302C"/>
    <w:rsid w:val="00A662FE"/>
    <w:rsid w:val="00BC2F8C"/>
    <w:rsid w:val="00D45489"/>
    <w:rsid w:val="00DB4937"/>
    <w:rsid w:val="00F5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semiHidden/>
    <w:rsid w:val="009E061F"/>
    <w:pPr>
      <w:spacing w:before="120" w:after="120" w:line="312" w:lineRule="auto"/>
    </w:pPr>
    <w:rPr>
      <w:rFonts w:eastAsia="Times New Roman" w:cs="Times New Roman"/>
      <w:szCs w:val="28"/>
      <w:lang w:val="en-US"/>
    </w:rPr>
  </w:style>
  <w:style w:type="paragraph" w:styleId="NormalWeb">
    <w:name w:val="Normal (Web)"/>
    <w:basedOn w:val="Normal"/>
    <w:uiPriority w:val="99"/>
    <w:semiHidden/>
    <w:unhideWhenUsed/>
    <w:rsid w:val="00242BB1"/>
    <w:pPr>
      <w:spacing w:before="100" w:beforeAutospacing="1" w:after="100" w:afterAutospacing="1" w:line="240" w:lineRule="auto"/>
    </w:pPr>
    <w:rPr>
      <w:rFonts w:eastAsia="Times New Roman" w:cs="Times New Roman"/>
      <w:sz w:val="24"/>
      <w:szCs w:val="24"/>
      <w:lang w:eastAsia="en-GB"/>
    </w:rPr>
  </w:style>
  <w:style w:type="character" w:styleId="Hyperlink">
    <w:name w:val="Hyperlink"/>
    <w:basedOn w:val="DefaultParagraphFont"/>
    <w:uiPriority w:val="99"/>
    <w:semiHidden/>
    <w:unhideWhenUsed/>
    <w:rsid w:val="00242B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semiHidden/>
    <w:rsid w:val="009E061F"/>
    <w:pPr>
      <w:spacing w:before="120" w:after="120" w:line="312" w:lineRule="auto"/>
    </w:pPr>
    <w:rPr>
      <w:rFonts w:eastAsia="Times New Roman" w:cs="Times New Roman"/>
      <w:szCs w:val="28"/>
      <w:lang w:val="en-US"/>
    </w:rPr>
  </w:style>
  <w:style w:type="paragraph" w:styleId="NormalWeb">
    <w:name w:val="Normal (Web)"/>
    <w:basedOn w:val="Normal"/>
    <w:uiPriority w:val="99"/>
    <w:semiHidden/>
    <w:unhideWhenUsed/>
    <w:rsid w:val="00242BB1"/>
    <w:pPr>
      <w:spacing w:before="100" w:beforeAutospacing="1" w:after="100" w:afterAutospacing="1" w:line="240" w:lineRule="auto"/>
    </w:pPr>
    <w:rPr>
      <w:rFonts w:eastAsia="Times New Roman" w:cs="Times New Roman"/>
      <w:sz w:val="24"/>
      <w:szCs w:val="24"/>
      <w:lang w:eastAsia="en-GB"/>
    </w:rPr>
  </w:style>
  <w:style w:type="character" w:styleId="Hyperlink">
    <w:name w:val="Hyperlink"/>
    <w:basedOn w:val="DefaultParagraphFont"/>
    <w:uiPriority w:val="99"/>
    <w:semiHidden/>
    <w:unhideWhenUsed/>
    <w:rsid w:val="00242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4817">
      <w:bodyDiv w:val="1"/>
      <w:marLeft w:val="0"/>
      <w:marRight w:val="0"/>
      <w:marTop w:val="0"/>
      <w:marBottom w:val="0"/>
      <w:divBdr>
        <w:top w:val="none" w:sz="0" w:space="0" w:color="auto"/>
        <w:left w:val="none" w:sz="0" w:space="0" w:color="auto"/>
        <w:bottom w:val="none" w:sz="0" w:space="0" w:color="auto"/>
        <w:right w:val="none" w:sz="0" w:space="0" w:color="auto"/>
      </w:divBdr>
    </w:div>
    <w:div w:id="1170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dcterms:created xsi:type="dcterms:W3CDTF">2024-03-21T02:32:00Z</dcterms:created>
  <dcterms:modified xsi:type="dcterms:W3CDTF">2024-07-03T07:16:00Z</dcterms:modified>
</cp:coreProperties>
</file>