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3A58E6" w:rsidRPr="003A58E6" w:rsidTr="004C1ABB">
        <w:tc>
          <w:tcPr>
            <w:tcW w:w="4112" w:type="dxa"/>
            <w:hideMark/>
          </w:tcPr>
          <w:p w:rsidR="003A58E6" w:rsidRPr="00F66F02" w:rsidRDefault="00D51E6A" w:rsidP="00F66F02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F66F02">
              <w:rPr>
                <w:rFonts w:eastAsia="Times New Roman" w:cs="Times New Roman"/>
                <w:iCs/>
                <w:sz w:val="24"/>
                <w:szCs w:val="24"/>
              </w:rPr>
              <w:t xml:space="preserve">HỘI </w:t>
            </w:r>
            <w:r w:rsidR="004C1ABB" w:rsidRPr="00F66F02">
              <w:rPr>
                <w:rFonts w:eastAsia="Times New Roman" w:cs="Times New Roman"/>
                <w:iCs/>
                <w:sz w:val="24"/>
                <w:szCs w:val="24"/>
              </w:rPr>
              <w:t>CỰU CHIẾN BINH VIỆT</w:t>
            </w:r>
            <w:r w:rsidR="003A58E6" w:rsidRPr="00F66F02">
              <w:rPr>
                <w:rFonts w:eastAsia="Times New Roman" w:cs="Times New Roman"/>
                <w:iCs/>
                <w:sz w:val="24"/>
                <w:szCs w:val="24"/>
              </w:rPr>
              <w:t xml:space="preserve"> NAM</w:t>
            </w:r>
          </w:p>
        </w:tc>
        <w:tc>
          <w:tcPr>
            <w:tcW w:w="5528" w:type="dxa"/>
            <w:hideMark/>
          </w:tcPr>
          <w:p w:rsidR="003A58E6" w:rsidRPr="004C1ABB" w:rsidRDefault="003A58E6" w:rsidP="003A58E6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4C1ABB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CỘNG HOÀ XÃ HỘI CHỦ NGHĨA VIỆT NAM</w:t>
            </w:r>
          </w:p>
        </w:tc>
      </w:tr>
      <w:tr w:rsidR="003A58E6" w:rsidRPr="003A58E6" w:rsidTr="004C1ABB">
        <w:tc>
          <w:tcPr>
            <w:tcW w:w="4112" w:type="dxa"/>
            <w:hideMark/>
          </w:tcPr>
          <w:p w:rsidR="003A58E6" w:rsidRPr="003A58E6" w:rsidRDefault="004C1ABB" w:rsidP="00F66F02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HỘI CCB TỈNH QUẢNG NAM</w:t>
            </w:r>
          </w:p>
        </w:tc>
        <w:tc>
          <w:tcPr>
            <w:tcW w:w="5528" w:type="dxa"/>
            <w:hideMark/>
          </w:tcPr>
          <w:p w:rsidR="003A58E6" w:rsidRPr="003A58E6" w:rsidRDefault="003A58E6" w:rsidP="003A58E6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3A58E6"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  <w:t>Độc lập - Tự do - Hạnh phúc</w:t>
            </w:r>
          </w:p>
        </w:tc>
      </w:tr>
      <w:tr w:rsidR="003A58E6" w:rsidRPr="003A58E6" w:rsidTr="004C1ABB">
        <w:tc>
          <w:tcPr>
            <w:tcW w:w="4112" w:type="dxa"/>
            <w:hideMark/>
          </w:tcPr>
          <w:p w:rsidR="003A58E6" w:rsidRPr="003A58E6" w:rsidRDefault="00D51E6A" w:rsidP="006611D8">
            <w:pPr>
              <w:spacing w:before="120"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3A58E6">
              <w:rPr>
                <w:rFonts w:ascii="VNtimes new roman" w:eastAsia="Times New Roman" w:hAnsi="VNtimes new roman" w:cs="Times New Roman"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1B654" wp14:editId="687CACD9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635</wp:posOffset>
                      </wp:positionV>
                      <wp:extent cx="548640" cy="0"/>
                      <wp:effectExtent l="0" t="0" r="22860" b="19050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.05pt" to="110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q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"/>
                  </w:pict>
                </mc:Fallback>
              </mc:AlternateContent>
            </w:r>
            <w:r w:rsidR="004C1ABB">
              <w:rPr>
                <w:rFonts w:eastAsia="Times New Roman" w:cs="Times New Roman"/>
                <w:iCs/>
                <w:sz w:val="26"/>
                <w:szCs w:val="26"/>
              </w:rPr>
              <w:t xml:space="preserve">Số: </w:t>
            </w:r>
            <w:r w:rsidR="006611D8" w:rsidRPr="006611D8">
              <w:rPr>
                <w:rFonts w:eastAsia="Times New Roman" w:cs="Times New Roman"/>
                <w:b/>
                <w:iCs/>
                <w:sz w:val="26"/>
                <w:szCs w:val="26"/>
              </w:rPr>
              <w:t>147</w:t>
            </w:r>
            <w:r w:rsidR="003A58E6" w:rsidRPr="003A58E6">
              <w:rPr>
                <w:rFonts w:eastAsia="Times New Roman" w:cs="Times New Roman"/>
                <w:iCs/>
                <w:sz w:val="26"/>
                <w:szCs w:val="26"/>
              </w:rPr>
              <w:t xml:space="preserve">/QĐ - </w:t>
            </w:r>
            <w:r w:rsidR="004C1ABB">
              <w:rPr>
                <w:rFonts w:eastAsia="Times New Roman" w:cs="Times New Roman"/>
                <w:iCs/>
                <w:sz w:val="26"/>
                <w:szCs w:val="26"/>
              </w:rPr>
              <w:t>TĐKT</w:t>
            </w:r>
          </w:p>
        </w:tc>
        <w:tc>
          <w:tcPr>
            <w:tcW w:w="5528" w:type="dxa"/>
            <w:hideMark/>
          </w:tcPr>
          <w:p w:rsidR="00D51E6A" w:rsidRDefault="00D51E6A" w:rsidP="003A58E6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  <w:r w:rsidRPr="003A58E6">
              <w:rPr>
                <w:rFonts w:ascii="VNtimes new roman" w:eastAsia="Times New Roman" w:hAnsi="VNtimes new roman" w:cs="Times New Roman"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FFF619" wp14:editId="2390DAD3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36830</wp:posOffset>
                      </wp:positionV>
                      <wp:extent cx="1916430" cy="0"/>
                      <wp:effectExtent l="0" t="0" r="26670" b="19050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6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C7B101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2.9pt" to="214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1qWsAEAAEgDAAAOAAAAZHJzL2Uyb0RvYy54bWysU8Fu2zAMvQ/YPwi6L46ztVi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"/>
                  </w:pict>
                </mc:Fallback>
              </mc:AlternateContent>
            </w:r>
          </w:p>
          <w:p w:rsidR="003A58E6" w:rsidRPr="003A58E6" w:rsidRDefault="00D51E6A" w:rsidP="006611D8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Quả</w:t>
            </w:r>
            <w:r w:rsidR="004C1ABB">
              <w:rPr>
                <w:rFonts w:eastAsia="Times New Roman" w:cs="Times New Roman"/>
                <w:i/>
                <w:sz w:val="26"/>
                <w:szCs w:val="26"/>
              </w:rPr>
              <w:t xml:space="preserve">ng Nam, ngày </w:t>
            </w:r>
            <w:r w:rsidR="006611D8">
              <w:rPr>
                <w:rFonts w:eastAsia="Times New Roman" w:cs="Times New Roman"/>
                <w:i/>
                <w:sz w:val="26"/>
                <w:szCs w:val="26"/>
              </w:rPr>
              <w:t xml:space="preserve">14 </w:t>
            </w:r>
            <w:r w:rsidR="004C1ABB">
              <w:rPr>
                <w:rFonts w:eastAsia="Times New Roman" w:cs="Times New Roman"/>
                <w:i/>
                <w:sz w:val="26"/>
                <w:szCs w:val="26"/>
              </w:rPr>
              <w:t xml:space="preserve">tháng </w:t>
            </w:r>
            <w:r w:rsidR="0007039F">
              <w:rPr>
                <w:rFonts w:eastAsia="Times New Roman" w:cs="Times New Roman"/>
                <w:i/>
                <w:sz w:val="26"/>
                <w:szCs w:val="26"/>
              </w:rPr>
              <w:t>5</w:t>
            </w:r>
            <w:r w:rsidR="004C1ABB">
              <w:rPr>
                <w:rFonts w:eastAsia="Times New Roman" w:cs="Times New Roman"/>
                <w:i/>
                <w:sz w:val="26"/>
                <w:szCs w:val="26"/>
              </w:rPr>
              <w:t xml:space="preserve"> năm 202</w:t>
            </w:r>
            <w:r w:rsidR="0070547C">
              <w:rPr>
                <w:rFonts w:eastAsia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3A58E6" w:rsidRPr="003A58E6" w:rsidRDefault="003A58E6" w:rsidP="003A58E6">
      <w:pPr>
        <w:keepNext/>
        <w:spacing w:after="0" w:line="240" w:lineRule="auto"/>
        <w:outlineLvl w:val="0"/>
        <w:rPr>
          <w:rFonts w:eastAsia="Times New Roman" w:cs="Times New Roman"/>
          <w:b/>
          <w:bCs/>
          <w:iCs/>
          <w:sz w:val="6"/>
          <w:szCs w:val="26"/>
        </w:rPr>
      </w:pPr>
      <w:r w:rsidRPr="003A58E6">
        <w:rPr>
          <w:rFonts w:eastAsia="Times New Roman" w:cs="Times New Roman"/>
          <w:b/>
          <w:bCs/>
          <w:iCs/>
          <w:sz w:val="6"/>
          <w:szCs w:val="26"/>
        </w:rPr>
        <w:tab/>
        <w:t xml:space="preserve">                     </w:t>
      </w:r>
    </w:p>
    <w:p w:rsidR="003A58E6" w:rsidRPr="003A58E6" w:rsidRDefault="003A58E6" w:rsidP="003A58E6">
      <w:pPr>
        <w:spacing w:after="0" w:line="240" w:lineRule="auto"/>
        <w:rPr>
          <w:rFonts w:eastAsia="Times New Roman" w:cs="Times New Roman"/>
          <w:b/>
          <w:i/>
          <w:sz w:val="26"/>
          <w:szCs w:val="26"/>
        </w:rPr>
      </w:pPr>
    </w:p>
    <w:p w:rsidR="003A58E6" w:rsidRPr="003A58E6" w:rsidRDefault="003A58E6" w:rsidP="003A58E6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8"/>
        </w:rPr>
      </w:pPr>
      <w:r w:rsidRPr="003A58E6">
        <w:rPr>
          <w:rFonts w:eastAsia="Times New Roman" w:cs="Times New Roman"/>
          <w:b/>
          <w:bCs/>
          <w:iCs/>
          <w:szCs w:val="28"/>
        </w:rPr>
        <w:t>QUYẾT ĐỊNH</w:t>
      </w:r>
    </w:p>
    <w:p w:rsidR="003A58E6" w:rsidRPr="003A58E6" w:rsidRDefault="003A58E6" w:rsidP="003A58E6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iCs/>
          <w:szCs w:val="28"/>
        </w:rPr>
      </w:pPr>
      <w:r w:rsidRPr="003A58E6">
        <w:rPr>
          <w:rFonts w:eastAsia="Times New Roman" w:cs="Times New Roman"/>
          <w:b/>
          <w:bCs/>
          <w:iCs/>
          <w:szCs w:val="28"/>
        </w:rPr>
        <w:t xml:space="preserve">Ban hành Quy </w:t>
      </w:r>
      <w:r w:rsidR="00D51E6A">
        <w:rPr>
          <w:rFonts w:eastAsia="Times New Roman" w:cs="Times New Roman"/>
          <w:b/>
          <w:bCs/>
          <w:iCs/>
          <w:szCs w:val="28"/>
        </w:rPr>
        <w:t>định</w:t>
      </w:r>
      <w:r w:rsidRPr="003A58E6">
        <w:rPr>
          <w:rFonts w:eastAsia="Times New Roman" w:cs="Times New Roman"/>
          <w:b/>
          <w:bCs/>
          <w:iCs/>
          <w:szCs w:val="28"/>
        </w:rPr>
        <w:t xml:space="preserve"> chấm điểm thi đua</w:t>
      </w:r>
      <w:r w:rsidR="004C1ABB">
        <w:rPr>
          <w:rFonts w:eastAsia="Times New Roman" w:cs="Times New Roman"/>
          <w:b/>
          <w:bCs/>
          <w:iCs/>
          <w:szCs w:val="28"/>
        </w:rPr>
        <w:t xml:space="preserve"> năm 202</w:t>
      </w:r>
      <w:r w:rsidR="0070547C">
        <w:rPr>
          <w:rFonts w:eastAsia="Times New Roman" w:cs="Times New Roman"/>
          <w:b/>
          <w:bCs/>
          <w:iCs/>
          <w:szCs w:val="28"/>
        </w:rPr>
        <w:t>4</w:t>
      </w:r>
    </w:p>
    <w:p w:rsidR="003A58E6" w:rsidRPr="003A58E6" w:rsidRDefault="003A58E6" w:rsidP="003A58E6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bCs/>
          <w:iCs/>
          <w:szCs w:val="28"/>
        </w:rPr>
      </w:pPr>
      <w:r w:rsidRPr="003A58E6">
        <w:rPr>
          <w:rFonts w:eastAsia="Times New Roman" w:cs="Times New Roman"/>
          <w:b/>
          <w:bCs/>
          <w:iCs/>
          <w:szCs w:val="28"/>
        </w:rPr>
        <w:t xml:space="preserve"> trong </w:t>
      </w:r>
      <w:r w:rsidR="00D51E6A">
        <w:rPr>
          <w:rFonts w:eastAsia="Times New Roman" w:cs="Times New Roman"/>
          <w:b/>
          <w:bCs/>
          <w:iCs/>
          <w:szCs w:val="28"/>
        </w:rPr>
        <w:t>Hội Cựu Chiến binh</w:t>
      </w:r>
      <w:r w:rsidRPr="003A58E6">
        <w:rPr>
          <w:rFonts w:eastAsia="Times New Roman" w:cs="Times New Roman"/>
          <w:b/>
          <w:bCs/>
          <w:iCs/>
          <w:szCs w:val="28"/>
        </w:rPr>
        <w:t xml:space="preserve"> tỉnh</w:t>
      </w:r>
    </w:p>
    <w:p w:rsidR="003A58E6" w:rsidRPr="003A58E6" w:rsidRDefault="003A58E6" w:rsidP="003A58E6">
      <w:pPr>
        <w:spacing w:after="0" w:line="240" w:lineRule="auto"/>
        <w:jc w:val="center"/>
        <w:rPr>
          <w:rFonts w:eastAsia="Times New Roman" w:cs="Times New Roman"/>
          <w:b/>
          <w:bCs/>
          <w:iCs/>
          <w:szCs w:val="28"/>
        </w:rPr>
      </w:pPr>
      <w:r w:rsidRPr="003A58E6">
        <w:rPr>
          <w:rFonts w:ascii="VNtimes new roman" w:eastAsia="Times New Roman" w:hAnsi="VNtimes new roman" w:cs="Times New Roman"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0D2EC" wp14:editId="66489427">
                <wp:simplePos x="0" y="0"/>
                <wp:positionH relativeFrom="column">
                  <wp:posOffset>2372360</wp:posOffset>
                </wp:positionH>
                <wp:positionV relativeFrom="paragraph">
                  <wp:posOffset>27305</wp:posOffset>
                </wp:positionV>
                <wp:extent cx="1087120" cy="0"/>
                <wp:effectExtent l="10160" t="8255" r="7620" b="1079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7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BB769A3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pt,2.15pt" to="272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"/>
            </w:pict>
          </mc:Fallback>
        </mc:AlternateContent>
      </w:r>
    </w:p>
    <w:p w:rsidR="0070547C" w:rsidRDefault="0070547C" w:rsidP="0070547C">
      <w:pPr>
        <w:spacing w:after="0" w:line="240" w:lineRule="auto"/>
        <w:ind w:firstLine="720"/>
        <w:jc w:val="both"/>
        <w:rPr>
          <w:szCs w:val="28"/>
        </w:rPr>
      </w:pPr>
      <w:r w:rsidRPr="00F54E72">
        <w:rPr>
          <w:rFonts w:eastAsia="Calibri" w:cs="Times New Roman"/>
          <w:szCs w:val="28"/>
        </w:rPr>
        <w:t xml:space="preserve">Căn cứ </w:t>
      </w:r>
      <w:r w:rsidRPr="002C33D3">
        <w:rPr>
          <w:rFonts w:eastAsia="Times New Roman" w:cs="Times New Roman"/>
          <w:szCs w:val="28"/>
        </w:rPr>
        <w:t>Luật TĐKT</w:t>
      </w:r>
      <w:r>
        <w:rPr>
          <w:rFonts w:eastAsia="Times New Roman" w:cs="Times New Roman"/>
          <w:szCs w:val="28"/>
        </w:rPr>
        <w:t xml:space="preserve"> </w:t>
      </w:r>
      <w:r w:rsidRPr="001B418F">
        <w:rPr>
          <w:szCs w:val="28"/>
        </w:rPr>
        <w:t>số 06/2022/QH15 được Quốc hội nước Cộng hòa xã hội chủ nghĩa Việt Nam khóa XV, kỳ họp thứ</w:t>
      </w:r>
      <w:r>
        <w:rPr>
          <w:szCs w:val="28"/>
        </w:rPr>
        <w:t xml:space="preserve"> 3 thông qua ngày 15/6/</w:t>
      </w:r>
      <w:r w:rsidRPr="001B418F">
        <w:rPr>
          <w:szCs w:val="28"/>
        </w:rPr>
        <w:t xml:space="preserve">2022; Nghị định số 98/2023/NĐ-CP ngày 31/12/2023 của Chính phủ Quy định chi tiết thi hành một số điều của Luật Thi đua, khen thưởng; </w:t>
      </w:r>
    </w:p>
    <w:p w:rsidR="0070547C" w:rsidRDefault="0070547C" w:rsidP="0070547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z w:val="28"/>
          <w:szCs w:val="28"/>
        </w:rPr>
      </w:pPr>
      <w:r w:rsidRPr="00F54E72">
        <w:rPr>
          <w:sz w:val="28"/>
          <w:szCs w:val="28"/>
        </w:rPr>
        <w:t xml:space="preserve">Căn cứ </w:t>
      </w:r>
      <w:r w:rsidRPr="00F54E72">
        <w:rPr>
          <w:bCs/>
          <w:color w:val="000000"/>
          <w:sz w:val="28"/>
          <w:szCs w:val="28"/>
        </w:rPr>
        <w:t>Điều lệ Hội Cựu chiến binh Việt Nam</w:t>
      </w:r>
      <w:r>
        <w:rPr>
          <w:color w:val="000000"/>
          <w:sz w:val="28"/>
          <w:szCs w:val="28"/>
        </w:rPr>
        <w:t xml:space="preserve"> </w:t>
      </w:r>
      <w:r w:rsidRPr="00F54E72">
        <w:rPr>
          <w:bCs/>
          <w:color w:val="000000"/>
          <w:sz w:val="28"/>
          <w:szCs w:val="28"/>
        </w:rPr>
        <w:t xml:space="preserve">thông qua ngày </w:t>
      </w:r>
      <w:r>
        <w:rPr>
          <w:bCs/>
          <w:color w:val="000000"/>
          <w:sz w:val="28"/>
          <w:szCs w:val="28"/>
        </w:rPr>
        <w:t>31/12/</w:t>
      </w:r>
      <w:r w:rsidRPr="00F54E72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22 tại </w:t>
      </w:r>
      <w:r w:rsidRPr="00F54E72">
        <w:rPr>
          <w:bCs/>
          <w:color w:val="000000"/>
          <w:sz w:val="28"/>
          <w:szCs w:val="28"/>
        </w:rPr>
        <w:t>Đại hội Đại biểu toàn quốc lần thứ VI</w:t>
      </w:r>
      <w:r>
        <w:rPr>
          <w:bCs/>
          <w:color w:val="000000"/>
          <w:sz w:val="28"/>
          <w:szCs w:val="28"/>
        </w:rPr>
        <w:t>I;</w:t>
      </w:r>
    </w:p>
    <w:p w:rsidR="0070547C" w:rsidRPr="0070547C" w:rsidRDefault="0070547C" w:rsidP="0070547C">
      <w:pPr>
        <w:spacing w:after="0" w:line="240" w:lineRule="auto"/>
        <w:ind w:firstLine="720"/>
        <w:jc w:val="both"/>
        <w:rPr>
          <w:rFonts w:eastAsia="Times New Roman" w:cs="Times New Roman"/>
          <w:spacing w:val="-8"/>
          <w:szCs w:val="28"/>
        </w:rPr>
      </w:pPr>
      <w:r w:rsidRPr="0070547C">
        <w:rPr>
          <w:rFonts w:cs="Times New Roman"/>
          <w:spacing w:val="-8"/>
          <w:szCs w:val="28"/>
        </w:rPr>
        <w:t xml:space="preserve">Căn cứ </w:t>
      </w:r>
      <w:r w:rsidRPr="0070547C">
        <w:rPr>
          <w:rFonts w:eastAsia="Times New Roman" w:cs="Times New Roman"/>
          <w:spacing w:val="-8"/>
          <w:szCs w:val="28"/>
        </w:rPr>
        <w:t>Quyết định số 56/QĐ-CCB ngày 08/3/2024 của Hội CCB Việt Nam về ban hành Quy chế công tác TĐKT Hội Cựu chiến binh Việt Nam</w:t>
      </w:r>
      <w:r>
        <w:rPr>
          <w:rFonts w:eastAsia="Times New Roman" w:cs="Times New Roman"/>
          <w:spacing w:val="-8"/>
          <w:szCs w:val="28"/>
        </w:rPr>
        <w:t>;</w:t>
      </w:r>
    </w:p>
    <w:p w:rsidR="0070547C" w:rsidRDefault="0070547C" w:rsidP="0070547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4E72">
        <w:rPr>
          <w:sz w:val="28"/>
          <w:szCs w:val="28"/>
        </w:rPr>
        <w:t>Căn cứ</w:t>
      </w:r>
      <w:r>
        <w:rPr>
          <w:sz w:val="28"/>
          <w:szCs w:val="28"/>
        </w:rPr>
        <w:t xml:space="preserve"> </w:t>
      </w:r>
      <w:r w:rsidRPr="008417B0">
        <w:rPr>
          <w:sz w:val="28"/>
          <w:szCs w:val="28"/>
        </w:rPr>
        <w:t>Quyết định số</w:t>
      </w:r>
      <w:r w:rsidR="0007039F">
        <w:rPr>
          <w:sz w:val="28"/>
          <w:szCs w:val="28"/>
        </w:rPr>
        <w:t xml:space="preserve"> 10</w:t>
      </w:r>
      <w:r w:rsidRPr="008417B0">
        <w:rPr>
          <w:sz w:val="28"/>
          <w:szCs w:val="28"/>
        </w:rPr>
        <w:t>/QĐ-</w:t>
      </w:r>
      <w:r>
        <w:rPr>
          <w:sz w:val="28"/>
          <w:szCs w:val="28"/>
        </w:rPr>
        <w:t>UBND</w:t>
      </w:r>
      <w:r w:rsidRPr="008417B0">
        <w:rPr>
          <w:sz w:val="28"/>
          <w:szCs w:val="28"/>
        </w:rPr>
        <w:t xml:space="preserve"> </w:t>
      </w:r>
      <w:r w:rsidRPr="0070547C">
        <w:rPr>
          <w:spacing w:val="-8"/>
          <w:sz w:val="28"/>
          <w:szCs w:val="28"/>
        </w:rPr>
        <w:t xml:space="preserve">ngày </w:t>
      </w:r>
      <w:r w:rsidR="0007039F">
        <w:rPr>
          <w:spacing w:val="-8"/>
          <w:sz w:val="28"/>
          <w:szCs w:val="28"/>
        </w:rPr>
        <w:t>26/4</w:t>
      </w:r>
      <w:r w:rsidRPr="0070547C">
        <w:rPr>
          <w:spacing w:val="-8"/>
          <w:sz w:val="28"/>
          <w:szCs w:val="28"/>
        </w:rPr>
        <w:t>/20</w:t>
      </w:r>
      <w:r>
        <w:rPr>
          <w:spacing w:val="-8"/>
          <w:sz w:val="28"/>
          <w:szCs w:val="28"/>
        </w:rPr>
        <w:t xml:space="preserve">24 </w:t>
      </w:r>
      <w:r w:rsidRPr="008417B0">
        <w:rPr>
          <w:sz w:val="28"/>
          <w:szCs w:val="28"/>
        </w:rPr>
        <w:t xml:space="preserve">của </w:t>
      </w:r>
      <w:r>
        <w:rPr>
          <w:sz w:val="28"/>
          <w:szCs w:val="28"/>
        </w:rPr>
        <w:t>Chủ tịch UBND tỉnh Quảng</w:t>
      </w:r>
      <w:r w:rsidRPr="008417B0">
        <w:rPr>
          <w:sz w:val="28"/>
          <w:szCs w:val="28"/>
        </w:rPr>
        <w:t xml:space="preserve"> Nam về ban hành Quy </w:t>
      </w:r>
      <w:r>
        <w:rPr>
          <w:sz w:val="28"/>
          <w:szCs w:val="28"/>
        </w:rPr>
        <w:t>chế hoạt động của Hội đồng TĐKT;</w:t>
      </w:r>
    </w:p>
    <w:p w:rsidR="0070547C" w:rsidRPr="0070547C" w:rsidRDefault="0070547C" w:rsidP="0070547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color w:val="000000"/>
          <w:spacing w:val="-8"/>
          <w:sz w:val="28"/>
          <w:szCs w:val="28"/>
        </w:rPr>
      </w:pPr>
      <w:r w:rsidRPr="0070547C">
        <w:rPr>
          <w:spacing w:val="-8"/>
          <w:sz w:val="28"/>
          <w:szCs w:val="28"/>
        </w:rPr>
        <w:t>Căn cứ Quyết định số</w:t>
      </w:r>
      <w:r w:rsidR="006611D8">
        <w:rPr>
          <w:spacing w:val="-8"/>
          <w:sz w:val="28"/>
          <w:szCs w:val="28"/>
        </w:rPr>
        <w:t xml:space="preserve"> 146/</w:t>
      </w:r>
      <w:r w:rsidR="0007039F">
        <w:rPr>
          <w:spacing w:val="-8"/>
          <w:sz w:val="28"/>
          <w:szCs w:val="28"/>
        </w:rPr>
        <w:t xml:space="preserve">QĐ-CCB ngày </w:t>
      </w:r>
      <w:r w:rsidR="006611D8">
        <w:rPr>
          <w:spacing w:val="-8"/>
          <w:sz w:val="28"/>
          <w:szCs w:val="28"/>
        </w:rPr>
        <w:t>14</w:t>
      </w:r>
      <w:r w:rsidR="0007039F">
        <w:rPr>
          <w:spacing w:val="-8"/>
          <w:sz w:val="28"/>
          <w:szCs w:val="28"/>
        </w:rPr>
        <w:t>/5</w:t>
      </w:r>
      <w:r w:rsidRPr="0070547C">
        <w:rPr>
          <w:spacing w:val="-8"/>
          <w:sz w:val="28"/>
          <w:szCs w:val="28"/>
        </w:rPr>
        <w:t xml:space="preserve">/2024 của Hội CCB tỉnh Quảng Nam về ban hành Quy chế </w:t>
      </w:r>
      <w:bookmarkStart w:id="0" w:name="_GoBack"/>
      <w:bookmarkEnd w:id="0"/>
      <w:r w:rsidRPr="0070547C">
        <w:rPr>
          <w:spacing w:val="-8"/>
          <w:sz w:val="28"/>
          <w:szCs w:val="28"/>
        </w:rPr>
        <w:t>công tác TĐKT Hội Cựu chiến binh tỉnh</w:t>
      </w:r>
      <w:r>
        <w:rPr>
          <w:spacing w:val="-8"/>
          <w:sz w:val="28"/>
          <w:szCs w:val="28"/>
        </w:rPr>
        <w:t>;</w:t>
      </w:r>
    </w:p>
    <w:p w:rsidR="0070547C" w:rsidRPr="007C30F3" w:rsidRDefault="0070547C" w:rsidP="0070547C">
      <w:pPr>
        <w:spacing w:after="0" w:line="240" w:lineRule="auto"/>
        <w:jc w:val="both"/>
      </w:pPr>
      <w:r>
        <w:t xml:space="preserve"> </w:t>
      </w:r>
      <w:r>
        <w:tab/>
      </w:r>
      <w:r w:rsidRPr="007C30F3">
        <w:t xml:space="preserve">Theo đề nghị của Hội đồng TĐKT và Trưởng ban Tuyên giáo - Tổ chức - Kiểm tra Hội CCB tỉnh. </w:t>
      </w:r>
    </w:p>
    <w:p w:rsidR="003A58E6" w:rsidRPr="004C1ABB" w:rsidRDefault="004C1ABB" w:rsidP="004C1ABB">
      <w:pPr>
        <w:spacing w:after="120" w:line="240" w:lineRule="auto"/>
        <w:jc w:val="center"/>
        <w:rPr>
          <w:rFonts w:eastAsia="Times New Roman" w:cs="Times New Roman"/>
          <w:b/>
          <w:iCs/>
          <w:szCs w:val="28"/>
        </w:rPr>
      </w:pPr>
      <w:r w:rsidRPr="004C1ABB">
        <w:rPr>
          <w:rFonts w:eastAsia="Times New Roman" w:cs="Times New Roman"/>
          <w:b/>
          <w:iCs/>
          <w:szCs w:val="28"/>
        </w:rPr>
        <w:t xml:space="preserve">THƯỜNG TRỰC HỘI </w:t>
      </w:r>
      <w:r>
        <w:rPr>
          <w:rFonts w:eastAsia="Times New Roman" w:cs="Times New Roman"/>
          <w:b/>
          <w:iCs/>
          <w:szCs w:val="28"/>
        </w:rPr>
        <w:t>ĐỒNG TĐKT HỘI CCB</w:t>
      </w:r>
      <w:r w:rsidRPr="004C1ABB">
        <w:rPr>
          <w:rFonts w:eastAsia="Times New Roman" w:cs="Times New Roman"/>
          <w:b/>
          <w:iCs/>
          <w:szCs w:val="28"/>
        </w:rPr>
        <w:t xml:space="preserve"> TỈNH</w:t>
      </w:r>
    </w:p>
    <w:p w:rsidR="003A58E6" w:rsidRPr="003A58E6" w:rsidRDefault="003A58E6" w:rsidP="00DD2192">
      <w:pPr>
        <w:spacing w:after="120" w:line="240" w:lineRule="auto"/>
        <w:jc w:val="center"/>
        <w:rPr>
          <w:rFonts w:eastAsia="Times New Roman" w:cs="Times New Roman"/>
          <w:b/>
          <w:bCs/>
          <w:iCs/>
          <w:szCs w:val="28"/>
        </w:rPr>
      </w:pPr>
      <w:r w:rsidRPr="003A58E6">
        <w:rPr>
          <w:rFonts w:eastAsia="Times New Roman" w:cs="Times New Roman"/>
          <w:b/>
          <w:bCs/>
          <w:iCs/>
          <w:szCs w:val="28"/>
        </w:rPr>
        <w:t>QUYẾT ĐỊNH:</w:t>
      </w:r>
    </w:p>
    <w:p w:rsidR="003A58E6" w:rsidRPr="003A58E6" w:rsidRDefault="003A58E6" w:rsidP="00DD2192">
      <w:pPr>
        <w:spacing w:after="120" w:line="240" w:lineRule="auto"/>
        <w:jc w:val="both"/>
        <w:rPr>
          <w:rFonts w:eastAsia="Times New Roman" w:cs="Times New Roman"/>
          <w:iCs/>
          <w:szCs w:val="28"/>
        </w:rPr>
      </w:pPr>
      <w:r w:rsidRPr="003A58E6">
        <w:rPr>
          <w:rFonts w:eastAsia="Times New Roman" w:cs="Times New Roman"/>
          <w:bCs/>
          <w:iCs/>
          <w:szCs w:val="28"/>
        </w:rPr>
        <w:tab/>
      </w:r>
      <w:r w:rsidRPr="003A58E6">
        <w:rPr>
          <w:rFonts w:eastAsia="Times New Roman" w:cs="Times New Roman"/>
          <w:b/>
          <w:bCs/>
          <w:iCs/>
          <w:szCs w:val="28"/>
        </w:rPr>
        <w:t>Điều 1.</w:t>
      </w:r>
      <w:r w:rsidRPr="003A58E6">
        <w:rPr>
          <w:rFonts w:eastAsia="Times New Roman" w:cs="Times New Roman"/>
          <w:b/>
          <w:iCs/>
          <w:szCs w:val="28"/>
        </w:rPr>
        <w:t xml:space="preserve"> </w:t>
      </w:r>
      <w:r w:rsidR="00D51E6A">
        <w:rPr>
          <w:rFonts w:eastAsia="Times New Roman" w:cs="Times New Roman"/>
          <w:iCs/>
          <w:szCs w:val="28"/>
        </w:rPr>
        <w:t xml:space="preserve">Ban hành kèm theo </w:t>
      </w:r>
      <w:r w:rsidR="00ED33C7">
        <w:rPr>
          <w:rFonts w:eastAsia="Times New Roman" w:cs="Times New Roman"/>
          <w:iCs/>
          <w:szCs w:val="28"/>
        </w:rPr>
        <w:t>Bảng</w:t>
      </w:r>
      <w:r w:rsidRPr="003A58E6">
        <w:rPr>
          <w:rFonts w:eastAsia="Times New Roman" w:cs="Times New Roman"/>
          <w:iCs/>
          <w:szCs w:val="28"/>
        </w:rPr>
        <w:t xml:space="preserve"> </w:t>
      </w:r>
      <w:r w:rsidRPr="003A58E6">
        <w:rPr>
          <w:rFonts w:eastAsia="Times New Roman" w:cs="Times New Roman"/>
          <w:szCs w:val="28"/>
        </w:rPr>
        <w:t>chấm điểm thi đua</w:t>
      </w:r>
      <w:r w:rsidRPr="003A58E6">
        <w:rPr>
          <w:rFonts w:eastAsia="Times New Roman" w:cs="Times New Roman"/>
          <w:i/>
          <w:szCs w:val="28"/>
        </w:rPr>
        <w:t xml:space="preserve"> </w:t>
      </w:r>
      <w:r w:rsidRPr="003A58E6">
        <w:rPr>
          <w:rFonts w:eastAsia="Times New Roman" w:cs="Times New Roman"/>
          <w:szCs w:val="28"/>
        </w:rPr>
        <w:t xml:space="preserve">trong </w:t>
      </w:r>
      <w:r w:rsidR="00D51E6A">
        <w:rPr>
          <w:rFonts w:eastAsia="Times New Roman" w:cs="Times New Roman"/>
          <w:szCs w:val="28"/>
        </w:rPr>
        <w:t>Hội C</w:t>
      </w:r>
      <w:r w:rsidR="0070547C">
        <w:rPr>
          <w:rFonts w:eastAsia="Times New Roman" w:cs="Times New Roman"/>
          <w:szCs w:val="28"/>
        </w:rPr>
        <w:t>CB</w:t>
      </w:r>
      <w:r w:rsidRPr="003A58E6">
        <w:rPr>
          <w:rFonts w:eastAsia="Times New Roman" w:cs="Times New Roman"/>
          <w:szCs w:val="28"/>
        </w:rPr>
        <w:t xml:space="preserve"> tỉnh</w:t>
      </w:r>
      <w:r w:rsidR="008003BF">
        <w:rPr>
          <w:rFonts w:eastAsia="Times New Roman" w:cs="Times New Roman"/>
          <w:szCs w:val="28"/>
        </w:rPr>
        <w:t>: Gồm 02 cụm thi đua Đồng bằng và Miền núi</w:t>
      </w:r>
      <w:r w:rsidRPr="003A58E6">
        <w:rPr>
          <w:rFonts w:eastAsia="Times New Roman" w:cs="Times New Roman"/>
          <w:iCs/>
          <w:szCs w:val="28"/>
        </w:rPr>
        <w:t>.</w:t>
      </w:r>
      <w:r w:rsidR="008003BF">
        <w:rPr>
          <w:rFonts w:eastAsia="Times New Roman" w:cs="Times New Roman"/>
          <w:iCs/>
          <w:szCs w:val="28"/>
        </w:rPr>
        <w:t xml:space="preserve"> </w:t>
      </w:r>
      <w:r w:rsidR="008003BF" w:rsidRPr="008003BF">
        <w:rPr>
          <w:rFonts w:eastAsia="Times New Roman" w:cs="Times New Roman"/>
          <w:i/>
          <w:iCs/>
          <w:szCs w:val="28"/>
        </w:rPr>
        <w:t>(Có bảng chấm điểm kèm theo)</w:t>
      </w:r>
      <w:r w:rsidR="008003BF">
        <w:rPr>
          <w:rFonts w:eastAsia="Times New Roman" w:cs="Times New Roman"/>
          <w:iCs/>
          <w:szCs w:val="28"/>
        </w:rPr>
        <w:t>.</w:t>
      </w:r>
    </w:p>
    <w:p w:rsidR="003A58E6" w:rsidRPr="004C1ABB" w:rsidRDefault="003A58E6" w:rsidP="00DD2192">
      <w:pPr>
        <w:spacing w:after="120" w:line="240" w:lineRule="auto"/>
        <w:jc w:val="both"/>
        <w:rPr>
          <w:rFonts w:eastAsia="Times New Roman" w:cs="Times New Roman"/>
          <w:iCs/>
          <w:color w:val="000000"/>
          <w:spacing w:val="-8"/>
          <w:szCs w:val="28"/>
        </w:rPr>
      </w:pPr>
      <w:r w:rsidRPr="003A58E6">
        <w:rPr>
          <w:rFonts w:eastAsia="Times New Roman" w:cs="Times New Roman"/>
          <w:b/>
          <w:i/>
          <w:szCs w:val="28"/>
        </w:rPr>
        <w:tab/>
      </w:r>
      <w:r w:rsidRPr="004C1ABB">
        <w:rPr>
          <w:rFonts w:eastAsia="Times New Roman" w:cs="Times New Roman"/>
          <w:b/>
          <w:bCs/>
          <w:iCs/>
          <w:spacing w:val="-8"/>
          <w:szCs w:val="28"/>
        </w:rPr>
        <w:t>Điều 2.</w:t>
      </w:r>
      <w:r w:rsidRPr="004C1ABB">
        <w:rPr>
          <w:rFonts w:eastAsia="Times New Roman" w:cs="Times New Roman"/>
          <w:bCs/>
          <w:iCs/>
          <w:spacing w:val="-8"/>
          <w:szCs w:val="28"/>
        </w:rPr>
        <w:t xml:space="preserve"> </w:t>
      </w:r>
      <w:r w:rsidRPr="004C1ABB">
        <w:rPr>
          <w:rFonts w:eastAsia="Times New Roman" w:cs="Times New Roman"/>
          <w:iCs/>
          <w:color w:val="000000"/>
          <w:spacing w:val="-8"/>
          <w:szCs w:val="28"/>
        </w:rPr>
        <w:t>Quyết định này có hiệu lực thi hành kể từ ngày ký và thay thế</w:t>
      </w:r>
      <w:r w:rsidRPr="004C1ABB">
        <w:rPr>
          <w:rFonts w:eastAsia="Times New Roman" w:cs="Times New Roman"/>
          <w:b/>
          <w:bCs/>
          <w:iCs/>
          <w:color w:val="000000"/>
          <w:spacing w:val="-8"/>
          <w:szCs w:val="28"/>
        </w:rPr>
        <w:t xml:space="preserve"> </w:t>
      </w:r>
      <w:r w:rsidR="00D51E6A" w:rsidRPr="004C1ABB">
        <w:rPr>
          <w:rFonts w:eastAsia="Times New Roman" w:cs="Times New Roman"/>
          <w:bCs/>
          <w:iCs/>
          <w:color w:val="000000"/>
          <w:spacing w:val="-8"/>
          <w:szCs w:val="28"/>
        </w:rPr>
        <w:t>cho</w:t>
      </w:r>
      <w:r w:rsidR="00D51E6A" w:rsidRPr="004C1ABB">
        <w:rPr>
          <w:rFonts w:eastAsia="Times New Roman" w:cs="Times New Roman"/>
          <w:b/>
          <w:bCs/>
          <w:iCs/>
          <w:color w:val="000000"/>
          <w:spacing w:val="-8"/>
          <w:szCs w:val="28"/>
        </w:rPr>
        <w:t xml:space="preserve"> </w:t>
      </w:r>
      <w:r w:rsidR="00D64ACF" w:rsidRPr="004C1ABB">
        <w:rPr>
          <w:rFonts w:eastAsia="Times New Roman" w:cs="Times New Roman"/>
          <w:bCs/>
          <w:iCs/>
          <w:color w:val="000000"/>
          <w:spacing w:val="-8"/>
          <w:szCs w:val="28"/>
        </w:rPr>
        <w:t xml:space="preserve">Bảng </w:t>
      </w:r>
      <w:r w:rsidR="00D51E6A" w:rsidRPr="004C1ABB">
        <w:rPr>
          <w:rFonts w:eastAsia="Times New Roman" w:cs="Times New Roman"/>
          <w:bCs/>
          <w:iCs/>
          <w:color w:val="000000"/>
          <w:spacing w:val="-8"/>
          <w:szCs w:val="28"/>
        </w:rPr>
        <w:t xml:space="preserve">chấm điểm thi đua </w:t>
      </w:r>
      <w:r w:rsidR="004C1ABB">
        <w:rPr>
          <w:rFonts w:eastAsia="Times New Roman" w:cs="Times New Roman"/>
          <w:bCs/>
          <w:iCs/>
          <w:color w:val="000000"/>
          <w:spacing w:val="-8"/>
          <w:szCs w:val="28"/>
        </w:rPr>
        <w:t>năm 202</w:t>
      </w:r>
      <w:r w:rsidR="0070547C">
        <w:rPr>
          <w:rFonts w:eastAsia="Times New Roman" w:cs="Times New Roman"/>
          <w:bCs/>
          <w:iCs/>
          <w:color w:val="000000"/>
          <w:spacing w:val="-8"/>
          <w:szCs w:val="28"/>
        </w:rPr>
        <w:t>3</w:t>
      </w:r>
      <w:r w:rsidRPr="004C1ABB">
        <w:rPr>
          <w:rFonts w:eastAsia="Times New Roman" w:cs="Times New Roman"/>
          <w:bCs/>
          <w:iCs/>
          <w:color w:val="000000"/>
          <w:spacing w:val="-8"/>
          <w:szCs w:val="28"/>
        </w:rPr>
        <w:t xml:space="preserve"> của </w:t>
      </w:r>
      <w:r w:rsidR="004C1ABB" w:rsidRPr="004C1ABB">
        <w:rPr>
          <w:rFonts w:eastAsia="Times New Roman" w:cs="Times New Roman"/>
          <w:bCs/>
          <w:iCs/>
          <w:color w:val="000000"/>
          <w:spacing w:val="-8"/>
          <w:szCs w:val="28"/>
        </w:rPr>
        <w:t>Thường trực Hội đồng TĐKT,</w:t>
      </w:r>
      <w:r w:rsidR="00D51E6A" w:rsidRPr="004C1ABB">
        <w:rPr>
          <w:rFonts w:eastAsia="Times New Roman" w:cs="Times New Roman"/>
          <w:bCs/>
          <w:iCs/>
          <w:color w:val="000000"/>
          <w:spacing w:val="-8"/>
          <w:szCs w:val="28"/>
        </w:rPr>
        <w:t xml:space="preserve"> Hội CCB</w:t>
      </w:r>
      <w:r w:rsidRPr="004C1ABB">
        <w:rPr>
          <w:rFonts w:eastAsia="Times New Roman" w:cs="Times New Roman"/>
          <w:bCs/>
          <w:iCs/>
          <w:color w:val="000000"/>
          <w:spacing w:val="-8"/>
          <w:szCs w:val="28"/>
        </w:rPr>
        <w:t xml:space="preserve"> tỉnh.</w:t>
      </w:r>
    </w:p>
    <w:p w:rsidR="00D51E6A" w:rsidRDefault="003A58E6" w:rsidP="00DD2192">
      <w:pPr>
        <w:spacing w:after="120" w:line="240" w:lineRule="auto"/>
        <w:jc w:val="both"/>
        <w:rPr>
          <w:rFonts w:eastAsia="Times New Roman" w:cs="Times New Roman"/>
          <w:iCs/>
          <w:szCs w:val="28"/>
        </w:rPr>
      </w:pPr>
      <w:r w:rsidRPr="003A58E6">
        <w:rPr>
          <w:rFonts w:eastAsia="Times New Roman" w:cs="Times New Roman"/>
          <w:iCs/>
          <w:szCs w:val="28"/>
        </w:rPr>
        <w:tab/>
      </w:r>
      <w:r w:rsidR="00D51E6A" w:rsidRPr="003A58E6">
        <w:rPr>
          <w:rFonts w:eastAsia="Times New Roman" w:cs="Times New Roman"/>
          <w:b/>
          <w:bCs/>
          <w:iCs/>
          <w:szCs w:val="28"/>
        </w:rPr>
        <w:t>Điều 3.</w:t>
      </w:r>
      <w:r w:rsidR="00D51E6A" w:rsidRPr="003A58E6">
        <w:rPr>
          <w:rFonts w:eastAsia="Times New Roman" w:cs="Times New Roman"/>
          <w:iCs/>
          <w:szCs w:val="28"/>
        </w:rPr>
        <w:t xml:space="preserve"> </w:t>
      </w:r>
      <w:r w:rsidR="00D51E6A">
        <w:rPr>
          <w:rFonts w:eastAsia="Times New Roman" w:cs="Times New Roman"/>
          <w:iCs/>
          <w:szCs w:val="28"/>
        </w:rPr>
        <w:t>Hội CCB các huyện, thị xã, thành phố; “</w:t>
      </w:r>
      <w:r w:rsidR="0070547C">
        <w:rPr>
          <w:rFonts w:eastAsia="Times New Roman" w:cs="Times New Roman"/>
          <w:iCs/>
          <w:szCs w:val="28"/>
        </w:rPr>
        <w:t xml:space="preserve">Khối </w:t>
      </w:r>
      <w:r w:rsidR="00D51E6A">
        <w:rPr>
          <w:rFonts w:eastAsia="Times New Roman" w:cs="Times New Roman"/>
          <w:iCs/>
          <w:szCs w:val="28"/>
        </w:rPr>
        <w:t xml:space="preserve">487” trực thuộc và các </w:t>
      </w:r>
      <w:r w:rsidR="0070547C">
        <w:rPr>
          <w:rFonts w:eastAsia="Times New Roman" w:cs="Times New Roman"/>
          <w:iCs/>
          <w:szCs w:val="28"/>
        </w:rPr>
        <w:t xml:space="preserve">Ban </w:t>
      </w:r>
      <w:r w:rsidR="00D51E6A">
        <w:rPr>
          <w:rFonts w:eastAsia="Times New Roman" w:cs="Times New Roman"/>
          <w:iCs/>
          <w:szCs w:val="28"/>
        </w:rPr>
        <w:t>cơ quan Hội</w:t>
      </w:r>
      <w:r w:rsidR="00D51E6A" w:rsidRPr="003A58E6">
        <w:rPr>
          <w:rFonts w:eastAsia="Times New Roman" w:cs="Times New Roman"/>
          <w:iCs/>
          <w:szCs w:val="28"/>
        </w:rPr>
        <w:t xml:space="preserve"> </w:t>
      </w:r>
      <w:r w:rsidR="004C1ABB">
        <w:rPr>
          <w:rFonts w:eastAsia="Times New Roman" w:cs="Times New Roman"/>
          <w:iCs/>
          <w:szCs w:val="28"/>
        </w:rPr>
        <w:t xml:space="preserve">CCB tỉnh </w:t>
      </w:r>
      <w:r w:rsidR="00D51E6A" w:rsidRPr="003A58E6">
        <w:rPr>
          <w:rFonts w:eastAsia="Times New Roman" w:cs="Times New Roman"/>
          <w:iCs/>
          <w:szCs w:val="28"/>
        </w:rPr>
        <w:t>chịu trách nhiệm thi hành quyết định này./.</w:t>
      </w:r>
    </w:p>
    <w:p w:rsidR="00D51E6A" w:rsidRDefault="00D51E6A" w:rsidP="00D51E6A">
      <w:pPr>
        <w:spacing w:before="60" w:after="0" w:line="240" w:lineRule="auto"/>
        <w:jc w:val="both"/>
        <w:rPr>
          <w:rFonts w:eastAsia="Times New Roman" w:cs="Times New Roman"/>
          <w:iCs/>
          <w:szCs w:val="28"/>
        </w:rPr>
      </w:pPr>
    </w:p>
    <w:tbl>
      <w:tblPr>
        <w:tblStyle w:val="TableGrid"/>
        <w:tblW w:w="9441" w:type="dxa"/>
        <w:tblInd w:w="108" w:type="dxa"/>
        <w:tblLook w:val="04A0" w:firstRow="1" w:lastRow="0" w:firstColumn="1" w:lastColumn="0" w:noHBand="0" w:noVBand="1"/>
      </w:tblPr>
      <w:tblGrid>
        <w:gridCol w:w="5248"/>
        <w:gridCol w:w="4193"/>
      </w:tblGrid>
      <w:tr w:rsidR="00D51E6A" w:rsidTr="004C1ABB">
        <w:trPr>
          <w:trHeight w:val="2659"/>
        </w:trPr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D51E6A" w:rsidRPr="004C1ABB" w:rsidRDefault="00D51E6A" w:rsidP="00831C3E">
            <w:pPr>
              <w:spacing w:before="120"/>
              <w:jc w:val="both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4C1ABB">
              <w:rPr>
                <w:rFonts w:eastAsia="Times New Roman" w:cs="Times New Roman"/>
                <w:b/>
                <w:iCs/>
                <w:sz w:val="24"/>
                <w:szCs w:val="24"/>
              </w:rPr>
              <w:t>Nơi nhận:</w:t>
            </w:r>
          </w:p>
          <w:p w:rsidR="00D51E6A" w:rsidRPr="00EE2C42" w:rsidRDefault="00D51E6A" w:rsidP="00831C3E">
            <w:pPr>
              <w:jc w:val="both"/>
              <w:rPr>
                <w:rFonts w:eastAsia="Times New Roman" w:cs="Times New Roman"/>
                <w:iCs/>
                <w:position w:val="2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szCs w:val="28"/>
              </w:rPr>
              <w:t>-</w:t>
            </w:r>
            <w:r w:rsidR="009A5ECE">
              <w:rPr>
                <w:rFonts w:eastAsia="Times New Roman" w:cs="Times New Roman"/>
                <w:iCs/>
                <w:szCs w:val="28"/>
              </w:rPr>
              <w:t xml:space="preserve"> </w:t>
            </w:r>
            <w:r w:rsidRPr="00EE2C42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Thường trực Hội CCB tỉnh</w:t>
            </w:r>
            <w:r w:rsidR="004C1ABB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 xml:space="preserve"> (để theo dõi)</w:t>
            </w:r>
            <w:r w:rsidRPr="00EE2C42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;</w:t>
            </w:r>
          </w:p>
          <w:p w:rsidR="00D51E6A" w:rsidRPr="00EE2C42" w:rsidRDefault="004C1ABB" w:rsidP="00831C3E">
            <w:pPr>
              <w:jc w:val="both"/>
              <w:rPr>
                <w:rFonts w:eastAsia="Times New Roman" w:cs="Times New Roman"/>
                <w:iCs/>
                <w:position w:val="2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-</w:t>
            </w:r>
            <w:r w:rsidR="008A60A3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 xml:space="preserve"> </w:t>
            </w:r>
            <w:r w:rsidR="00D51E6A" w:rsidRPr="00EE2C42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Hội CC</w:t>
            </w:r>
            <w:r w:rsidR="0007039F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 xml:space="preserve">B các huyện, thị xã, thành phố, Khối </w:t>
            </w:r>
            <w:r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 xml:space="preserve">487 </w:t>
            </w:r>
            <w:r w:rsidR="00D51E6A" w:rsidRPr="00EE2C42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trực thuộc</w:t>
            </w:r>
            <w:r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 xml:space="preserve"> (th/hiện)</w:t>
            </w:r>
            <w:r w:rsidR="00D51E6A" w:rsidRPr="00EE2C42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;</w:t>
            </w:r>
          </w:p>
          <w:p w:rsidR="00D51E6A" w:rsidRPr="00EE2C42" w:rsidRDefault="00D51E6A" w:rsidP="00831C3E">
            <w:pPr>
              <w:jc w:val="both"/>
              <w:rPr>
                <w:rFonts w:eastAsia="Times New Roman" w:cs="Times New Roman"/>
                <w:iCs/>
                <w:position w:val="2"/>
                <w:sz w:val="24"/>
                <w:szCs w:val="24"/>
              </w:rPr>
            </w:pPr>
            <w:r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-</w:t>
            </w:r>
            <w:r w:rsidRPr="00EE2C42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 xml:space="preserve"> </w:t>
            </w:r>
            <w:r w:rsidR="00DD2192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C</w:t>
            </w:r>
            <w:r w:rsidRPr="00EE2C42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ác ban</w:t>
            </w:r>
            <w:r w:rsidR="00DD2192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, v</w:t>
            </w:r>
            <w:r w:rsidR="00DD2192" w:rsidRPr="00EE2C42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ăn phòng</w:t>
            </w:r>
            <w:r w:rsidRPr="00EE2C42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 xml:space="preserve"> cơ quan tỉnh Hội</w:t>
            </w:r>
            <w:r w:rsidR="004C1ABB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 xml:space="preserve"> (để th/hiện)</w:t>
            </w:r>
            <w:r w:rsidRPr="00EE2C42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.</w:t>
            </w:r>
          </w:p>
          <w:p w:rsidR="00D51E6A" w:rsidRDefault="00D51E6A" w:rsidP="0007039F">
            <w:pPr>
              <w:jc w:val="both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-</w:t>
            </w:r>
            <w:r w:rsidR="008A60A3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 xml:space="preserve"> </w:t>
            </w:r>
            <w:r w:rsidR="004C1ABB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Lưu</w:t>
            </w:r>
            <w:r w:rsidR="0070547C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:</w:t>
            </w:r>
            <w:r w:rsidR="004C1ABB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 xml:space="preserve"> TG, VT; </w:t>
            </w:r>
            <w:r w:rsidR="008A60A3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Cg</w:t>
            </w:r>
            <w:r w:rsidR="0007039F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45</w:t>
            </w:r>
            <w:r w:rsidRPr="00EE2C42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b</w:t>
            </w:r>
            <w:r w:rsidR="0070547C">
              <w:rPr>
                <w:rFonts w:eastAsia="Times New Roman" w:cs="Times New Roman"/>
                <w:iCs/>
                <w:position w:val="2"/>
                <w:sz w:val="24"/>
                <w:szCs w:val="24"/>
              </w:rPr>
              <w:t>.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D51E6A" w:rsidRDefault="00D51E6A" w:rsidP="00831C3E">
            <w:pPr>
              <w:spacing w:before="120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 w:rsidRPr="00EE2C42">
              <w:rPr>
                <w:rFonts w:eastAsia="Times New Roman" w:cs="Times New Roman"/>
                <w:b/>
                <w:iCs/>
                <w:szCs w:val="28"/>
              </w:rPr>
              <w:t>CHỦ TỊCH</w:t>
            </w:r>
          </w:p>
          <w:p w:rsidR="00D51E6A" w:rsidRDefault="00D51E6A" w:rsidP="00831C3E">
            <w:pPr>
              <w:spacing w:before="120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D51E6A" w:rsidRDefault="00D51E6A" w:rsidP="00831C3E">
            <w:pPr>
              <w:spacing w:before="120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D51E6A" w:rsidRDefault="00D51E6A" w:rsidP="00831C3E">
            <w:pPr>
              <w:spacing w:before="120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D51E6A" w:rsidRDefault="00D51E6A" w:rsidP="00831C3E">
            <w:pPr>
              <w:spacing w:before="120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</w:p>
          <w:p w:rsidR="00D51E6A" w:rsidRPr="00EE2C42" w:rsidRDefault="008A60A3" w:rsidP="008A60A3">
            <w:pPr>
              <w:spacing w:before="120"/>
              <w:jc w:val="center"/>
              <w:rPr>
                <w:rFonts w:eastAsia="Times New Roman" w:cs="Times New Roman"/>
                <w:b/>
                <w:iCs/>
                <w:szCs w:val="28"/>
              </w:rPr>
            </w:pPr>
            <w:r>
              <w:rPr>
                <w:rFonts w:eastAsia="Times New Roman" w:cs="Times New Roman"/>
                <w:b/>
                <w:iCs/>
                <w:szCs w:val="28"/>
              </w:rPr>
              <w:t>Nguyễn Tấn Thành</w:t>
            </w:r>
          </w:p>
        </w:tc>
      </w:tr>
    </w:tbl>
    <w:p w:rsidR="00D51E6A" w:rsidRPr="003A58E6" w:rsidRDefault="00D51E6A" w:rsidP="00D51E6A">
      <w:pPr>
        <w:spacing w:before="120" w:after="0" w:line="240" w:lineRule="auto"/>
        <w:jc w:val="both"/>
        <w:rPr>
          <w:rFonts w:eastAsia="Times New Roman" w:cs="Times New Roman"/>
          <w:iCs/>
          <w:szCs w:val="28"/>
        </w:rPr>
      </w:pPr>
    </w:p>
    <w:p w:rsidR="00492C9C" w:rsidRDefault="00492C9C" w:rsidP="00D51E6A">
      <w:pPr>
        <w:spacing w:before="60" w:after="0" w:line="240" w:lineRule="auto"/>
        <w:jc w:val="both"/>
      </w:pPr>
    </w:p>
    <w:sectPr w:rsidR="00492C9C" w:rsidSect="00D053E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E6"/>
    <w:rsid w:val="0007039F"/>
    <w:rsid w:val="002044B6"/>
    <w:rsid w:val="00211C87"/>
    <w:rsid w:val="00282710"/>
    <w:rsid w:val="00330E6C"/>
    <w:rsid w:val="003A58E6"/>
    <w:rsid w:val="00421BED"/>
    <w:rsid w:val="00441991"/>
    <w:rsid w:val="00492C9C"/>
    <w:rsid w:val="004A2B5F"/>
    <w:rsid w:val="004B66B5"/>
    <w:rsid w:val="004C16D0"/>
    <w:rsid w:val="004C1ABB"/>
    <w:rsid w:val="005437C4"/>
    <w:rsid w:val="005D0BF0"/>
    <w:rsid w:val="006611D8"/>
    <w:rsid w:val="0070547C"/>
    <w:rsid w:val="008003BF"/>
    <w:rsid w:val="008A60A3"/>
    <w:rsid w:val="009A5ECE"/>
    <w:rsid w:val="009E1966"/>
    <w:rsid w:val="00A868AC"/>
    <w:rsid w:val="00AF6795"/>
    <w:rsid w:val="00B80E04"/>
    <w:rsid w:val="00BC1682"/>
    <w:rsid w:val="00D053EA"/>
    <w:rsid w:val="00D51E6A"/>
    <w:rsid w:val="00D64ACF"/>
    <w:rsid w:val="00DD2192"/>
    <w:rsid w:val="00E1523B"/>
    <w:rsid w:val="00E67784"/>
    <w:rsid w:val="00E71C09"/>
    <w:rsid w:val="00E918A1"/>
    <w:rsid w:val="00ED33C7"/>
    <w:rsid w:val="00F6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054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0547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2023-05-17T07:51:00Z</cp:lastPrinted>
  <dcterms:created xsi:type="dcterms:W3CDTF">2023-05-22T09:19:00Z</dcterms:created>
  <dcterms:modified xsi:type="dcterms:W3CDTF">2024-05-15T02:36:00Z</dcterms:modified>
</cp:coreProperties>
</file>