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051"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91"/>
        <w:gridCol w:w="5760"/>
      </w:tblGrid>
      <w:tr w:rsidR="00606212" w:rsidTr="00EE44FF">
        <w:tc>
          <w:tcPr>
            <w:tcW w:w="4291" w:type="dxa"/>
            <w:hideMark/>
          </w:tcPr>
          <w:p w:rsidR="00606212" w:rsidRDefault="00606212" w:rsidP="00EE44FF">
            <w:pPr>
              <w:ind w:left="-116"/>
              <w:jc w:val="center"/>
              <w:rPr>
                <w:sz w:val="26"/>
                <w:szCs w:val="26"/>
              </w:rPr>
            </w:pPr>
            <w:r>
              <w:rPr>
                <w:sz w:val="26"/>
                <w:szCs w:val="26"/>
              </w:rPr>
              <w:t>HỘI CỰU CHIẾN BINH VIỆT NAM</w:t>
            </w:r>
          </w:p>
        </w:tc>
        <w:tc>
          <w:tcPr>
            <w:tcW w:w="5760" w:type="dxa"/>
            <w:hideMark/>
          </w:tcPr>
          <w:p w:rsidR="00606212" w:rsidRDefault="00606212" w:rsidP="00EE44FF">
            <w:pPr>
              <w:ind w:right="-540"/>
              <w:rPr>
                <w:b/>
                <w:sz w:val="26"/>
                <w:szCs w:val="26"/>
              </w:rPr>
            </w:pPr>
            <w:r>
              <w:rPr>
                <w:b/>
                <w:sz w:val="26"/>
                <w:szCs w:val="26"/>
              </w:rPr>
              <w:t>CỘNG HÒA XÃ HỘI CHỦ NGHĨA VIỆT NAM</w:t>
            </w:r>
          </w:p>
        </w:tc>
      </w:tr>
      <w:tr w:rsidR="00606212" w:rsidTr="00EE44FF">
        <w:tc>
          <w:tcPr>
            <w:tcW w:w="4291" w:type="dxa"/>
            <w:hideMark/>
          </w:tcPr>
          <w:p w:rsidR="00606212" w:rsidRDefault="00606212" w:rsidP="00EE44FF">
            <w:pPr>
              <w:ind w:left="-116"/>
              <w:jc w:val="center"/>
              <w:rPr>
                <w:b/>
              </w:rPr>
            </w:pPr>
            <w:bookmarkStart w:id="0" w:name="_GoBack"/>
            <w:r>
              <w:rPr>
                <w:noProof/>
              </w:rPr>
              <mc:AlternateContent>
                <mc:Choice Requires="wps">
                  <w:drawing>
                    <wp:anchor distT="0" distB="0" distL="114300" distR="114300" simplePos="0" relativeHeight="251659264" behindDoc="0" locked="0" layoutInCell="1" allowOverlap="1" wp14:anchorId="07E8E0EA" wp14:editId="0C092B3C">
                      <wp:simplePos x="0" y="0"/>
                      <wp:positionH relativeFrom="column">
                        <wp:posOffset>405765</wp:posOffset>
                      </wp:positionH>
                      <wp:positionV relativeFrom="paragraph">
                        <wp:posOffset>217805</wp:posOffset>
                      </wp:positionV>
                      <wp:extent cx="1722120" cy="0"/>
                      <wp:effectExtent l="0" t="0" r="11430" b="19050"/>
                      <wp:wrapNone/>
                      <wp:docPr id="2" name="Straight Connector 2"/>
                      <wp:cNvGraphicFramePr/>
                      <a:graphic xmlns:a="http://schemas.openxmlformats.org/drawingml/2006/main">
                        <a:graphicData uri="http://schemas.microsoft.com/office/word/2010/wordprocessingShape">
                          <wps:wsp>
                            <wps:cNvCnPr/>
                            <wps:spPr>
                              <a:xfrm>
                                <a:off x="0" y="0"/>
                                <a:ext cx="17221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95pt,17.15pt" to="167.55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" strokecolor="black [3040]"/>
                  </w:pict>
                </mc:Fallback>
              </mc:AlternateContent>
            </w:r>
            <w:bookmarkEnd w:id="0"/>
            <w:r>
              <w:rPr>
                <w:b/>
              </w:rPr>
              <w:t>HỘI CCB TỈNH QUẢNG NAM</w:t>
            </w:r>
          </w:p>
        </w:tc>
        <w:tc>
          <w:tcPr>
            <w:tcW w:w="5760" w:type="dxa"/>
          </w:tcPr>
          <w:p w:rsidR="00606212" w:rsidRDefault="00606212" w:rsidP="00EE44FF">
            <w:pPr>
              <w:ind w:right="-540"/>
              <w:jc w:val="center"/>
              <w:rPr>
                <w:b/>
                <w:sz w:val="26"/>
                <w:szCs w:val="26"/>
                <w:u w:val="single"/>
              </w:rPr>
            </w:pPr>
            <w:r>
              <w:rPr>
                <w:b/>
                <w:sz w:val="26"/>
                <w:szCs w:val="26"/>
                <w:u w:val="single"/>
              </w:rPr>
              <w:t>Độc lập - Tự do - Hạnh phúc</w:t>
            </w:r>
          </w:p>
          <w:p w:rsidR="00606212" w:rsidRDefault="00606212" w:rsidP="00EE44FF">
            <w:pPr>
              <w:ind w:right="-540"/>
              <w:jc w:val="center"/>
              <w:rPr>
                <w:b/>
                <w:sz w:val="26"/>
                <w:szCs w:val="26"/>
                <w:u w:val="single"/>
              </w:rPr>
            </w:pPr>
          </w:p>
        </w:tc>
      </w:tr>
      <w:tr w:rsidR="00606212" w:rsidTr="00EE44FF">
        <w:tc>
          <w:tcPr>
            <w:tcW w:w="4291" w:type="dxa"/>
            <w:hideMark/>
          </w:tcPr>
          <w:p w:rsidR="00606212" w:rsidRDefault="00606212" w:rsidP="00123DB2">
            <w:pPr>
              <w:jc w:val="center"/>
            </w:pPr>
            <w:r>
              <w:t xml:space="preserve">Số: </w:t>
            </w:r>
            <w:r w:rsidR="00123DB2">
              <w:rPr>
                <w:b/>
              </w:rPr>
              <w:t>475</w:t>
            </w:r>
            <w:r w:rsidR="00B21123">
              <w:rPr>
                <w:b/>
              </w:rPr>
              <w:t xml:space="preserve"> </w:t>
            </w:r>
            <w:r>
              <w:t>/CV- CCB</w:t>
            </w:r>
          </w:p>
        </w:tc>
        <w:tc>
          <w:tcPr>
            <w:tcW w:w="5760" w:type="dxa"/>
            <w:hideMark/>
          </w:tcPr>
          <w:p w:rsidR="00606212" w:rsidRDefault="00606212" w:rsidP="00123DB2">
            <w:pPr>
              <w:ind w:right="-540"/>
              <w:jc w:val="center"/>
              <w:rPr>
                <w:i/>
              </w:rPr>
            </w:pPr>
            <w:r>
              <w:rPr>
                <w:i/>
              </w:rPr>
              <w:t xml:space="preserve">Quảng Nam, ngày </w:t>
            </w:r>
            <w:r w:rsidR="00123DB2">
              <w:rPr>
                <w:i/>
              </w:rPr>
              <w:t xml:space="preserve">17 </w:t>
            </w:r>
            <w:r>
              <w:rPr>
                <w:i/>
              </w:rPr>
              <w:t>tháng 5 năm 2024</w:t>
            </w:r>
          </w:p>
        </w:tc>
      </w:tr>
      <w:tr w:rsidR="00606212" w:rsidTr="00EE44FF">
        <w:trPr>
          <w:trHeight w:val="625"/>
        </w:trPr>
        <w:tc>
          <w:tcPr>
            <w:tcW w:w="4291" w:type="dxa"/>
          </w:tcPr>
          <w:p w:rsidR="00606212" w:rsidRPr="008145FD" w:rsidRDefault="00606212" w:rsidP="008D1F7D">
            <w:pPr>
              <w:jc w:val="center"/>
              <w:rPr>
                <w:rFonts w:cs="Times New Roman"/>
              </w:rPr>
            </w:pPr>
            <w:r>
              <w:rPr>
                <w:rFonts w:cs="Times New Roman"/>
                <w:i/>
                <w:sz w:val="24"/>
              </w:rPr>
              <w:t xml:space="preserve">V/v </w:t>
            </w:r>
            <w:r w:rsidRPr="00606212">
              <w:rPr>
                <w:rFonts w:cs="Times New Roman"/>
                <w:i/>
                <w:sz w:val="24"/>
                <w:szCs w:val="24"/>
              </w:rPr>
              <w:t xml:space="preserve">triển khai </w:t>
            </w:r>
            <w:r w:rsidR="00B21123">
              <w:rPr>
                <w:rFonts w:cs="Times New Roman"/>
                <w:i/>
                <w:sz w:val="24"/>
                <w:szCs w:val="24"/>
              </w:rPr>
              <w:t xml:space="preserve">nghiên cứu </w:t>
            </w:r>
            <w:r w:rsidRPr="00606212">
              <w:rPr>
                <w:rFonts w:cs="Times New Roman"/>
                <w:bCs/>
                <w:i/>
                <w:sz w:val="24"/>
                <w:szCs w:val="24"/>
              </w:rPr>
              <w:t>tác phẩm “Xây dựng và phát triển nền đối ngoại, ngoại giao Việt Nam toàn diện, hiện đại mang đậm bản sắc “cây tre Việt Nam” của Tổng Bí thư Nguyễn Phú Trọng</w:t>
            </w:r>
          </w:p>
        </w:tc>
        <w:tc>
          <w:tcPr>
            <w:tcW w:w="5760" w:type="dxa"/>
          </w:tcPr>
          <w:p w:rsidR="00606212" w:rsidRDefault="00606212" w:rsidP="00EE44FF">
            <w:pPr>
              <w:ind w:right="-540"/>
              <w:jc w:val="center"/>
              <w:rPr>
                <w:i/>
              </w:rPr>
            </w:pPr>
          </w:p>
        </w:tc>
      </w:tr>
    </w:tbl>
    <w:p w:rsidR="00606212" w:rsidRDefault="00606212" w:rsidP="00606212">
      <w:pPr>
        <w:pStyle w:val="NormalWeb"/>
        <w:spacing w:before="0" w:beforeAutospacing="0" w:afterAutospacing="0"/>
        <w:ind w:firstLine="709"/>
        <w:jc w:val="both"/>
        <w:rPr>
          <w:sz w:val="28"/>
          <w:szCs w:val="28"/>
        </w:rPr>
      </w:pPr>
    </w:p>
    <w:p w:rsidR="00606212" w:rsidRPr="00360AC1" w:rsidRDefault="00606212" w:rsidP="00606212">
      <w:pPr>
        <w:ind w:firstLine="720"/>
        <w:jc w:val="center"/>
        <w:rPr>
          <w:rFonts w:cs="Times New Roman"/>
          <w:b/>
          <w:szCs w:val="28"/>
        </w:rPr>
      </w:pPr>
      <w:r w:rsidRPr="00360AC1">
        <w:rPr>
          <w:rFonts w:cs="Times New Roman"/>
          <w:b/>
          <w:szCs w:val="28"/>
        </w:rPr>
        <w:t xml:space="preserve">Kính gửi: Hội CCB các huyện, thị xã, thành phố.  </w:t>
      </w:r>
    </w:p>
    <w:p w:rsidR="00D15FE2" w:rsidRPr="008D1F7D" w:rsidRDefault="00606212" w:rsidP="008D1F7D">
      <w:pPr>
        <w:pStyle w:val="NormalWeb"/>
        <w:spacing w:before="0" w:beforeAutospacing="0" w:afterAutospacing="0"/>
        <w:ind w:firstLine="709"/>
        <w:jc w:val="both"/>
        <w:rPr>
          <w:sz w:val="28"/>
          <w:szCs w:val="28"/>
        </w:rPr>
      </w:pPr>
      <w:r w:rsidRPr="00606212">
        <w:rPr>
          <w:sz w:val="28"/>
          <w:szCs w:val="28"/>
        </w:rPr>
        <w:t xml:space="preserve">Thực hiện </w:t>
      </w:r>
      <w:r>
        <w:rPr>
          <w:sz w:val="28"/>
          <w:szCs w:val="28"/>
        </w:rPr>
        <w:t>Kế hoạch</w:t>
      </w:r>
      <w:r w:rsidRPr="00606212">
        <w:rPr>
          <w:sz w:val="28"/>
          <w:szCs w:val="28"/>
        </w:rPr>
        <w:t xml:space="preserve"> số </w:t>
      </w:r>
      <w:r>
        <w:rPr>
          <w:sz w:val="28"/>
          <w:szCs w:val="28"/>
        </w:rPr>
        <w:t>420</w:t>
      </w:r>
      <w:r w:rsidRPr="00606212">
        <w:rPr>
          <w:sz w:val="28"/>
          <w:szCs w:val="28"/>
        </w:rPr>
        <w:t>-</w:t>
      </w:r>
      <w:r>
        <w:rPr>
          <w:sz w:val="28"/>
          <w:szCs w:val="28"/>
        </w:rPr>
        <w:t>KH</w:t>
      </w:r>
      <w:r w:rsidRPr="00606212">
        <w:rPr>
          <w:sz w:val="28"/>
          <w:szCs w:val="28"/>
        </w:rPr>
        <w:t>/T</w:t>
      </w:r>
      <w:r>
        <w:rPr>
          <w:sz w:val="28"/>
          <w:szCs w:val="28"/>
        </w:rPr>
        <w:t>U</w:t>
      </w:r>
      <w:r w:rsidR="00B21123">
        <w:rPr>
          <w:sz w:val="28"/>
          <w:szCs w:val="28"/>
        </w:rPr>
        <w:t>, ngày</w:t>
      </w:r>
      <w:r w:rsidR="00282E13">
        <w:rPr>
          <w:sz w:val="28"/>
          <w:szCs w:val="28"/>
        </w:rPr>
        <w:t xml:space="preserve"> </w:t>
      </w:r>
      <w:r>
        <w:rPr>
          <w:sz w:val="28"/>
          <w:szCs w:val="28"/>
        </w:rPr>
        <w:t>14</w:t>
      </w:r>
      <w:r w:rsidRPr="00606212">
        <w:rPr>
          <w:sz w:val="28"/>
          <w:szCs w:val="28"/>
        </w:rPr>
        <w:t>/</w:t>
      </w:r>
      <w:r>
        <w:rPr>
          <w:sz w:val="28"/>
          <w:szCs w:val="28"/>
        </w:rPr>
        <w:t>5</w:t>
      </w:r>
      <w:r w:rsidRPr="00606212">
        <w:rPr>
          <w:sz w:val="28"/>
          <w:szCs w:val="28"/>
        </w:rPr>
        <w:t xml:space="preserve">/2024 của </w:t>
      </w:r>
      <w:r w:rsidR="00D15FE2">
        <w:rPr>
          <w:sz w:val="28"/>
          <w:szCs w:val="28"/>
        </w:rPr>
        <w:t>Tỉnh ủy Quảng Nam</w:t>
      </w:r>
      <w:r w:rsidRPr="00606212">
        <w:rPr>
          <w:sz w:val="28"/>
          <w:szCs w:val="28"/>
        </w:rPr>
        <w:t xml:space="preserve"> về việc triển khai đợt sinh hoạt chính trị, tư tưởng sâu rộng nội dung tác phẩm “Xây dựng và phát triển nền đối ngoại, ngoại giao Việt Nam toàn diện, hiện đại mang đậm bản sắc “cây tre Việt Nam” của Tổng Bí thư Nguyễn Phú Trọng (viết tắt là nội dung tác phẩm của Tổng Bí thư)</w:t>
      </w:r>
      <w:r w:rsidR="008D1F7D">
        <w:rPr>
          <w:sz w:val="28"/>
          <w:szCs w:val="28"/>
        </w:rPr>
        <w:t>.</w:t>
      </w:r>
      <w:r w:rsidRPr="00606212">
        <w:rPr>
          <w:sz w:val="28"/>
          <w:szCs w:val="28"/>
        </w:rPr>
        <w:t xml:space="preserve"> </w:t>
      </w:r>
      <w:r w:rsidR="00D15FE2" w:rsidRPr="008D1F7D">
        <w:rPr>
          <w:spacing w:val="-6"/>
          <w:sz w:val="28"/>
          <w:szCs w:val="28"/>
        </w:rPr>
        <w:t xml:space="preserve">Hội CCB tỉnh đề nghị Hội CCB các huyện, thị xã, thành phố </w:t>
      </w:r>
      <w:r w:rsidRPr="008D1F7D">
        <w:rPr>
          <w:spacing w:val="-6"/>
          <w:sz w:val="28"/>
          <w:szCs w:val="28"/>
        </w:rPr>
        <w:t>tổ chức đợt sinh hoạt chính trị về nội dung tác phẩm của Tổng Bí thư cụ thể như sau:</w:t>
      </w:r>
    </w:p>
    <w:p w:rsidR="00323B6E" w:rsidRPr="00606212" w:rsidRDefault="00B21123" w:rsidP="00606212">
      <w:pPr>
        <w:pStyle w:val="NormalWeb"/>
        <w:spacing w:before="0" w:beforeAutospacing="0" w:afterAutospacing="0"/>
        <w:ind w:firstLine="709"/>
        <w:jc w:val="both"/>
        <w:rPr>
          <w:sz w:val="28"/>
          <w:szCs w:val="28"/>
        </w:rPr>
      </w:pPr>
      <w:r>
        <w:rPr>
          <w:b/>
          <w:bCs/>
          <w:sz w:val="28"/>
          <w:szCs w:val="28"/>
        </w:rPr>
        <w:t>1. N</w:t>
      </w:r>
      <w:r w:rsidR="00323B6E" w:rsidRPr="00606212">
        <w:rPr>
          <w:b/>
          <w:bCs/>
          <w:sz w:val="28"/>
          <w:szCs w:val="28"/>
        </w:rPr>
        <w:t>ội dung cốt lõi của tác phẩm</w:t>
      </w:r>
    </w:p>
    <w:p w:rsidR="00323B6E" w:rsidRPr="00D15FE2" w:rsidRDefault="00323B6E" w:rsidP="00606212">
      <w:pPr>
        <w:pStyle w:val="NormalWeb"/>
        <w:spacing w:before="0" w:beforeAutospacing="0" w:afterAutospacing="0"/>
        <w:ind w:firstLine="709"/>
        <w:jc w:val="both"/>
        <w:rPr>
          <w:sz w:val="28"/>
          <w:szCs w:val="28"/>
        </w:rPr>
      </w:pPr>
      <w:r w:rsidRPr="00D15FE2">
        <w:rPr>
          <w:iCs/>
          <w:sz w:val="28"/>
          <w:szCs w:val="28"/>
        </w:rPr>
        <w:t>Phần thứ nhất: Vai trò quan trọng và đóng góp to lớn của công tác đối ngoại trong sự nghiệp xây dựng và bảo vệ Tổ quốc</w:t>
      </w:r>
    </w:p>
    <w:p w:rsidR="00323B6E" w:rsidRPr="00D15FE2" w:rsidRDefault="00323B6E" w:rsidP="00606212">
      <w:pPr>
        <w:pStyle w:val="NormalWeb"/>
        <w:spacing w:before="0" w:beforeAutospacing="0" w:afterAutospacing="0"/>
        <w:ind w:firstLine="709"/>
        <w:jc w:val="both"/>
        <w:rPr>
          <w:sz w:val="28"/>
          <w:szCs w:val="28"/>
        </w:rPr>
      </w:pPr>
      <w:r w:rsidRPr="00D15FE2">
        <w:rPr>
          <w:iCs/>
          <w:sz w:val="28"/>
          <w:szCs w:val="28"/>
        </w:rPr>
        <w:t>Phần thứ hai: Đối ngoại Việt Nam vì độc lập, tự chủ, hòa bình, hữu nghị, hợp tác và phát triển</w:t>
      </w:r>
    </w:p>
    <w:p w:rsidR="00323B6E" w:rsidRPr="00D15FE2" w:rsidRDefault="00323B6E" w:rsidP="00606212">
      <w:pPr>
        <w:pStyle w:val="NormalWeb"/>
        <w:spacing w:before="0" w:beforeAutospacing="0" w:afterAutospacing="0"/>
        <w:ind w:firstLine="709"/>
        <w:jc w:val="both"/>
        <w:rPr>
          <w:sz w:val="28"/>
          <w:szCs w:val="28"/>
        </w:rPr>
      </w:pPr>
      <w:r w:rsidRPr="00D15FE2">
        <w:rPr>
          <w:sz w:val="28"/>
          <w:szCs w:val="28"/>
        </w:rPr>
        <w:t>Phần thứ ba: Dấu ấn đối ngoại, ngoại giao</w:t>
      </w:r>
    </w:p>
    <w:p w:rsidR="00606212" w:rsidRPr="00606212" w:rsidRDefault="00606212" w:rsidP="008D57D3">
      <w:pPr>
        <w:pStyle w:val="NormalWeb"/>
        <w:spacing w:before="0" w:beforeAutospacing="0" w:afterAutospacing="0"/>
        <w:ind w:firstLine="709"/>
        <w:jc w:val="both"/>
        <w:rPr>
          <w:sz w:val="28"/>
          <w:szCs w:val="28"/>
        </w:rPr>
      </w:pPr>
      <w:r w:rsidRPr="00606212">
        <w:rPr>
          <w:b/>
          <w:bCs/>
          <w:sz w:val="28"/>
          <w:szCs w:val="28"/>
        </w:rPr>
        <w:t>2. Hình thức</w:t>
      </w:r>
      <w:r w:rsidR="008D57D3">
        <w:rPr>
          <w:b/>
          <w:bCs/>
          <w:sz w:val="28"/>
          <w:szCs w:val="28"/>
        </w:rPr>
        <w:t xml:space="preserve">: </w:t>
      </w:r>
      <w:r w:rsidR="00D15FE2">
        <w:rPr>
          <w:sz w:val="28"/>
          <w:szCs w:val="28"/>
        </w:rPr>
        <w:t>G</w:t>
      </w:r>
      <w:r w:rsidRPr="00606212">
        <w:rPr>
          <w:sz w:val="28"/>
          <w:szCs w:val="28"/>
        </w:rPr>
        <w:t xml:space="preserve">iới thiệu tác phẩm trong hội nghị </w:t>
      </w:r>
      <w:r w:rsidR="00ED326D">
        <w:rPr>
          <w:sz w:val="28"/>
          <w:szCs w:val="28"/>
        </w:rPr>
        <w:t xml:space="preserve">BCH các cấp hội và </w:t>
      </w:r>
      <w:r w:rsidRPr="00606212">
        <w:rPr>
          <w:sz w:val="28"/>
          <w:szCs w:val="28"/>
        </w:rPr>
        <w:t xml:space="preserve">sinh hoạt </w:t>
      </w:r>
      <w:r w:rsidR="00ED326D">
        <w:rPr>
          <w:sz w:val="28"/>
          <w:szCs w:val="28"/>
        </w:rPr>
        <w:t>chi hội hằng quý, riêng đối với cán bộ, đảng viên cơ quan Hội các cấp trong</w:t>
      </w:r>
      <w:r w:rsidRPr="00606212">
        <w:rPr>
          <w:sz w:val="28"/>
          <w:szCs w:val="28"/>
        </w:rPr>
        <w:t xml:space="preserve"> sinh hoạt chi bộ hằng tháng, sinh hoạt chuyên đề </w:t>
      </w:r>
      <w:r w:rsidR="00ED326D">
        <w:rPr>
          <w:sz w:val="28"/>
          <w:szCs w:val="28"/>
        </w:rPr>
        <w:t>của</w:t>
      </w:r>
      <w:r w:rsidRPr="00606212">
        <w:rPr>
          <w:sz w:val="28"/>
          <w:szCs w:val="28"/>
        </w:rPr>
        <w:t xml:space="preserve"> cơ quan, đơn vị, tổ chức đảng</w:t>
      </w:r>
      <w:r w:rsidR="00953BEE">
        <w:rPr>
          <w:sz w:val="28"/>
          <w:szCs w:val="28"/>
        </w:rPr>
        <w:t>.</w:t>
      </w:r>
    </w:p>
    <w:p w:rsidR="00606212" w:rsidRPr="00606212" w:rsidRDefault="008D57D3" w:rsidP="00606212">
      <w:pPr>
        <w:pStyle w:val="NormalWeb"/>
        <w:spacing w:before="0" w:beforeAutospacing="0" w:afterAutospacing="0"/>
        <w:ind w:firstLine="709"/>
        <w:jc w:val="both"/>
        <w:rPr>
          <w:sz w:val="28"/>
          <w:szCs w:val="28"/>
        </w:rPr>
      </w:pPr>
      <w:r>
        <w:rPr>
          <w:b/>
          <w:bCs/>
          <w:sz w:val="28"/>
          <w:szCs w:val="28"/>
        </w:rPr>
        <w:t>3</w:t>
      </w:r>
      <w:r w:rsidRPr="00606212">
        <w:rPr>
          <w:b/>
          <w:bCs/>
          <w:sz w:val="28"/>
          <w:szCs w:val="28"/>
        </w:rPr>
        <w:t xml:space="preserve">. </w:t>
      </w:r>
      <w:r w:rsidR="00606212" w:rsidRPr="008D57D3">
        <w:rPr>
          <w:b/>
          <w:sz w:val="28"/>
          <w:szCs w:val="28"/>
        </w:rPr>
        <w:t>Đối tượng:</w:t>
      </w:r>
      <w:r w:rsidR="00606212" w:rsidRPr="00606212">
        <w:rPr>
          <w:sz w:val="28"/>
          <w:szCs w:val="28"/>
        </w:rPr>
        <w:t xml:space="preserve"> </w:t>
      </w:r>
      <w:r w:rsidR="00ED326D">
        <w:rPr>
          <w:sz w:val="28"/>
          <w:szCs w:val="28"/>
        </w:rPr>
        <w:t>N</w:t>
      </w:r>
      <w:r w:rsidR="00606212" w:rsidRPr="00606212">
        <w:rPr>
          <w:sz w:val="28"/>
          <w:szCs w:val="28"/>
        </w:rPr>
        <w:t>gười đứng đầu các cấp</w:t>
      </w:r>
      <w:r w:rsidR="00D15FE2">
        <w:rPr>
          <w:sz w:val="28"/>
          <w:szCs w:val="28"/>
        </w:rPr>
        <w:t xml:space="preserve"> Hội</w:t>
      </w:r>
      <w:r w:rsidR="00606212" w:rsidRPr="00606212">
        <w:rPr>
          <w:sz w:val="28"/>
          <w:szCs w:val="28"/>
        </w:rPr>
        <w:t>, cán bộ, đảng viên</w:t>
      </w:r>
      <w:r w:rsidR="00ED326D">
        <w:rPr>
          <w:sz w:val="28"/>
          <w:szCs w:val="28"/>
        </w:rPr>
        <w:t>, Hội viên CCB</w:t>
      </w:r>
      <w:r w:rsidR="00606212" w:rsidRPr="00606212">
        <w:rPr>
          <w:sz w:val="28"/>
          <w:szCs w:val="28"/>
        </w:rPr>
        <w:t xml:space="preserve"> và tuyên truyền rộng rãi trong Nhân dân.</w:t>
      </w:r>
    </w:p>
    <w:p w:rsidR="00606212" w:rsidRPr="00D15FE2" w:rsidRDefault="008D57D3" w:rsidP="00606212">
      <w:pPr>
        <w:pStyle w:val="NormalWeb"/>
        <w:spacing w:before="0" w:beforeAutospacing="0" w:afterAutospacing="0"/>
        <w:ind w:firstLine="709"/>
        <w:jc w:val="both"/>
        <w:rPr>
          <w:sz w:val="28"/>
          <w:szCs w:val="28"/>
        </w:rPr>
      </w:pPr>
      <w:r w:rsidRPr="00D15FE2">
        <w:rPr>
          <w:b/>
          <w:sz w:val="28"/>
          <w:szCs w:val="28"/>
        </w:rPr>
        <w:t>4</w:t>
      </w:r>
      <w:r w:rsidRPr="00606212">
        <w:rPr>
          <w:sz w:val="28"/>
          <w:szCs w:val="28"/>
        </w:rPr>
        <w:t xml:space="preserve">. </w:t>
      </w:r>
      <w:r w:rsidR="00606212" w:rsidRPr="00606212">
        <w:rPr>
          <w:b/>
          <w:bCs/>
          <w:sz w:val="28"/>
          <w:szCs w:val="28"/>
        </w:rPr>
        <w:t>Thời gian tổ chức</w:t>
      </w:r>
      <w:r>
        <w:rPr>
          <w:b/>
          <w:bCs/>
          <w:sz w:val="28"/>
          <w:szCs w:val="28"/>
        </w:rPr>
        <w:t xml:space="preserve">: </w:t>
      </w:r>
      <w:r w:rsidR="00606212" w:rsidRPr="00606212">
        <w:rPr>
          <w:sz w:val="28"/>
          <w:szCs w:val="28"/>
        </w:rPr>
        <w:t>Việc thực hiện đợt sinh hoạt chính trị, tư tưởng cần được xem là nhiệm vụ chín</w:t>
      </w:r>
      <w:r w:rsidR="008D1F7D">
        <w:rPr>
          <w:sz w:val="28"/>
          <w:szCs w:val="28"/>
        </w:rPr>
        <w:t>h</w:t>
      </w:r>
      <w:r w:rsidR="00606212" w:rsidRPr="00606212">
        <w:rPr>
          <w:sz w:val="28"/>
          <w:szCs w:val="28"/>
        </w:rPr>
        <w:t xml:space="preserve"> trị thường xuyên, lâu dài, tập trung cao điểm vào các dịp kỷ niệm những ngày lễ lớn của đất nước; các sự kiện chính trị - đối ngoại quan trọng.</w:t>
      </w:r>
      <w:r w:rsidR="00D15FE2">
        <w:rPr>
          <w:sz w:val="28"/>
          <w:szCs w:val="28"/>
        </w:rPr>
        <w:t xml:space="preserve"> </w:t>
      </w:r>
      <w:r w:rsidR="00D15FE2" w:rsidRPr="00D15FE2">
        <w:rPr>
          <w:bCs/>
          <w:sz w:val="28"/>
          <w:szCs w:val="28"/>
        </w:rPr>
        <w:t>Hoàn thành trước ngày 31/7/2024.</w:t>
      </w:r>
    </w:p>
    <w:p w:rsidR="00606212" w:rsidRPr="00606212" w:rsidRDefault="008D57D3" w:rsidP="00606212">
      <w:pPr>
        <w:pStyle w:val="NormalWeb"/>
        <w:spacing w:before="0" w:beforeAutospacing="0" w:afterAutospacing="0"/>
        <w:ind w:firstLine="709"/>
        <w:jc w:val="both"/>
        <w:rPr>
          <w:sz w:val="28"/>
          <w:szCs w:val="28"/>
        </w:rPr>
      </w:pPr>
      <w:r>
        <w:rPr>
          <w:b/>
          <w:bCs/>
          <w:sz w:val="28"/>
          <w:szCs w:val="28"/>
        </w:rPr>
        <w:t>5</w:t>
      </w:r>
      <w:r w:rsidRPr="00606212">
        <w:rPr>
          <w:b/>
          <w:bCs/>
          <w:sz w:val="28"/>
          <w:szCs w:val="28"/>
        </w:rPr>
        <w:t xml:space="preserve">. </w:t>
      </w:r>
      <w:r w:rsidR="00606212" w:rsidRPr="008D57D3">
        <w:rPr>
          <w:b/>
          <w:sz w:val="28"/>
          <w:szCs w:val="28"/>
        </w:rPr>
        <w:t>Tài liệu sinh hoạt:</w:t>
      </w:r>
      <w:r w:rsidR="00606212" w:rsidRPr="00606212">
        <w:rPr>
          <w:sz w:val="28"/>
          <w:szCs w:val="28"/>
        </w:rPr>
        <w:t xml:space="preserve"> (1) Tác phẩm “Xây dựng và phát triển nền đối ngoại, ngoại giao Việt Nam toàn diện, hiện đại, mang đậm bản sắc “cây tre Việt Nam” của đồng chí Tổng Bí thư Nguyễn Phú Trọng (đường link: </w:t>
      </w:r>
      <w:hyperlink r:id="rId7" w:history="1">
        <w:r w:rsidR="00ED326D" w:rsidRPr="00790C6E">
          <w:rPr>
            <w:rStyle w:val="Hyperlink"/>
            <w:sz w:val="28"/>
            <w:szCs w:val="28"/>
          </w:rPr>
          <w:t>https://stbook.vn/store detail/xay-dung-va-phat-trien-nen-doi-ngoai-ngoai-giao-viet-nam-toan-dien-hien-dai-mang-dam-ban-sac-cay-tre-viet-nam-/890</w:t>
        </w:r>
      </w:hyperlink>
      <w:r w:rsidR="00953BEE">
        <w:rPr>
          <w:sz w:val="28"/>
          <w:szCs w:val="28"/>
        </w:rPr>
        <w:t xml:space="preserve">). </w:t>
      </w:r>
      <w:r w:rsidR="00606212" w:rsidRPr="00606212">
        <w:rPr>
          <w:sz w:val="28"/>
          <w:szCs w:val="28"/>
        </w:rPr>
        <w:t xml:space="preserve">(2) Toàn văn nội dung phát biểu của đồng ch Tổng Bí thư Nguyễn Phú Trọng tại Hội nghị Ngoại giao lần thứ 32 (đường link </w:t>
      </w:r>
      <w:hyperlink r:id="rId8" w:history="1">
        <w:r w:rsidR="00953BEE" w:rsidRPr="00641AEA">
          <w:rPr>
            <w:rStyle w:val="Hyperlink"/>
            <w:sz w:val="28"/>
            <w:szCs w:val="28"/>
          </w:rPr>
          <w:t>https://special.nhandan.vn/Tiep-tuc-doi-moi-xay-dung-va-phat-trien-nen-ngoai-giao-Viet-Nam/index.html</w:t>
        </w:r>
      </w:hyperlink>
      <w:r w:rsidR="00953BEE">
        <w:rPr>
          <w:sz w:val="28"/>
          <w:szCs w:val="28"/>
        </w:rPr>
        <w:t xml:space="preserve">). </w:t>
      </w:r>
      <w:r w:rsidR="00606212" w:rsidRPr="00606212">
        <w:rPr>
          <w:sz w:val="28"/>
          <w:szCs w:val="28"/>
        </w:rPr>
        <w:t xml:space="preserve">(3) Tài liệu thông tin nội bộ “Thành tựu đối </w:t>
      </w:r>
      <w:r w:rsidR="00606212" w:rsidRPr="00606212">
        <w:rPr>
          <w:sz w:val="28"/>
          <w:szCs w:val="28"/>
        </w:rPr>
        <w:lastRenderedPageBreak/>
        <w:t>ngoại Việt Nam trong nửa nhiệm kỳ thực hiện Nghị quyết Đại hội lần thứ XIII của Đảng” (Ban Tuyên giáo Tỉnh ủy đã gửi đến các cấp ủy, tổ chức đảng theo Công văn số 902-CV/BTGTU ngày 06/3/2024).</w:t>
      </w:r>
    </w:p>
    <w:p w:rsidR="00E17D5C" w:rsidRDefault="00E17D5C" w:rsidP="008D57D3">
      <w:pPr>
        <w:pStyle w:val="NormalWeb"/>
        <w:spacing w:before="0" w:beforeAutospacing="0" w:afterAutospacing="0"/>
        <w:ind w:firstLine="709"/>
        <w:jc w:val="both"/>
        <w:rPr>
          <w:spacing w:val="-6"/>
          <w:sz w:val="28"/>
          <w:szCs w:val="28"/>
        </w:rPr>
      </w:pPr>
      <w:r>
        <w:rPr>
          <w:b/>
          <w:spacing w:val="-6"/>
          <w:sz w:val="28"/>
          <w:szCs w:val="28"/>
        </w:rPr>
        <w:t>6. Tổ chức thực hiện</w:t>
      </w:r>
      <w:r w:rsidR="008D57D3" w:rsidRPr="00686884">
        <w:rPr>
          <w:spacing w:val="-6"/>
          <w:sz w:val="28"/>
          <w:szCs w:val="28"/>
        </w:rPr>
        <w:t xml:space="preserve"> </w:t>
      </w:r>
    </w:p>
    <w:p w:rsidR="00606212" w:rsidRPr="00686884" w:rsidRDefault="00E17D5C" w:rsidP="00E17D5C">
      <w:pPr>
        <w:pStyle w:val="NormalWeb"/>
        <w:spacing w:before="0" w:beforeAutospacing="0" w:afterAutospacing="0"/>
        <w:ind w:firstLine="709"/>
        <w:jc w:val="both"/>
        <w:rPr>
          <w:spacing w:val="-6"/>
          <w:sz w:val="28"/>
          <w:szCs w:val="28"/>
        </w:rPr>
      </w:pPr>
      <w:r>
        <w:rPr>
          <w:spacing w:val="-6"/>
          <w:sz w:val="28"/>
          <w:szCs w:val="28"/>
        </w:rPr>
        <w:t xml:space="preserve">- </w:t>
      </w:r>
      <w:r w:rsidR="008D57D3" w:rsidRPr="00686884">
        <w:rPr>
          <w:spacing w:val="-6"/>
          <w:sz w:val="28"/>
          <w:szCs w:val="28"/>
        </w:rPr>
        <w:t xml:space="preserve">Các cấp </w:t>
      </w:r>
      <w:r w:rsidR="00953BEE" w:rsidRPr="00686884">
        <w:rPr>
          <w:spacing w:val="-6"/>
          <w:sz w:val="28"/>
          <w:szCs w:val="28"/>
        </w:rPr>
        <w:t xml:space="preserve">Hội </w:t>
      </w:r>
      <w:r w:rsidR="008D57D3" w:rsidRPr="00686884">
        <w:rPr>
          <w:spacing w:val="-6"/>
          <w:sz w:val="28"/>
          <w:szCs w:val="28"/>
        </w:rPr>
        <w:t>c</w:t>
      </w:r>
      <w:r w:rsidR="00606212" w:rsidRPr="00686884">
        <w:rPr>
          <w:spacing w:val="-6"/>
          <w:sz w:val="28"/>
          <w:szCs w:val="28"/>
        </w:rPr>
        <w:t xml:space="preserve">hủ động, linh hoạt lồng ghép các nội dung </w:t>
      </w:r>
      <w:r>
        <w:rPr>
          <w:spacing w:val="-6"/>
          <w:sz w:val="28"/>
          <w:szCs w:val="28"/>
        </w:rPr>
        <w:t xml:space="preserve">tác phẩm </w:t>
      </w:r>
      <w:r w:rsidR="00606212" w:rsidRPr="00686884">
        <w:rPr>
          <w:spacing w:val="-6"/>
          <w:sz w:val="28"/>
          <w:szCs w:val="28"/>
        </w:rPr>
        <w:t>của Tổng Bí thư về đường lối đối ngoại</w:t>
      </w:r>
      <w:r w:rsidR="00B66AE0">
        <w:rPr>
          <w:spacing w:val="-6"/>
          <w:sz w:val="28"/>
          <w:szCs w:val="28"/>
        </w:rPr>
        <w:t>,</w:t>
      </w:r>
      <w:r w:rsidR="00606212" w:rsidRPr="00686884">
        <w:rPr>
          <w:spacing w:val="-6"/>
          <w:sz w:val="28"/>
          <w:szCs w:val="28"/>
        </w:rPr>
        <w:t xml:space="preserve"> ngoại giao Việt Nam và các cuộc tiếp xúc, trao đổi với các đối tác, bạn bè quốc tế</w:t>
      </w:r>
      <w:r>
        <w:rPr>
          <w:spacing w:val="-6"/>
          <w:sz w:val="28"/>
          <w:szCs w:val="28"/>
        </w:rPr>
        <w:t xml:space="preserve"> để </w:t>
      </w:r>
      <w:r w:rsidR="00ED326D">
        <w:rPr>
          <w:spacing w:val="-6"/>
          <w:sz w:val="28"/>
          <w:szCs w:val="28"/>
        </w:rPr>
        <w:t>định hướng cho cán bộ, hội viên</w:t>
      </w:r>
      <w:r w:rsidRPr="00686884">
        <w:rPr>
          <w:spacing w:val="-6"/>
          <w:sz w:val="28"/>
          <w:szCs w:val="28"/>
        </w:rPr>
        <w:t>.</w:t>
      </w:r>
    </w:p>
    <w:p w:rsidR="00606212" w:rsidRPr="00686884" w:rsidRDefault="00E17D5C" w:rsidP="00606212">
      <w:pPr>
        <w:pStyle w:val="NormalWeb"/>
        <w:spacing w:before="0" w:beforeAutospacing="0" w:afterAutospacing="0"/>
        <w:ind w:firstLine="709"/>
        <w:jc w:val="both"/>
        <w:rPr>
          <w:spacing w:val="-6"/>
          <w:sz w:val="28"/>
          <w:szCs w:val="28"/>
        </w:rPr>
      </w:pPr>
      <w:r>
        <w:rPr>
          <w:spacing w:val="-6"/>
          <w:sz w:val="28"/>
          <w:szCs w:val="28"/>
        </w:rPr>
        <w:t xml:space="preserve">- </w:t>
      </w:r>
      <w:r w:rsidR="00606212" w:rsidRPr="00686884">
        <w:rPr>
          <w:spacing w:val="-6"/>
          <w:sz w:val="28"/>
          <w:szCs w:val="28"/>
        </w:rPr>
        <w:t>Tăng cường đấu tranh phản bác các quan điểm sai trái, xuyên tạc của các thế lực thù địch, phản động, bất mãn, cơ hội chính trị về đường lối, chính sách đối ngoại; gây phương hại đến các mối quan hệ đối ngoại song phương, đa phương của Việt Nam.</w:t>
      </w:r>
    </w:p>
    <w:p w:rsidR="008D57D3" w:rsidRDefault="008D57D3" w:rsidP="008D57D3">
      <w:pPr>
        <w:spacing w:after="0" w:line="240" w:lineRule="auto"/>
        <w:ind w:firstLine="720"/>
        <w:jc w:val="both"/>
        <w:rPr>
          <w:rFonts w:eastAsia="Times New Roman" w:cs="Times New Roman"/>
          <w:szCs w:val="28"/>
        </w:rPr>
      </w:pPr>
      <w:r w:rsidRPr="00AE20D8">
        <w:rPr>
          <w:rFonts w:eastAsia="Times New Roman" w:cs="Times New Roman"/>
          <w:szCs w:val="28"/>
          <w:lang w:val="vi-VN"/>
        </w:rPr>
        <w:t xml:space="preserve">Đề nghị </w:t>
      </w:r>
      <w:r w:rsidRPr="00AE20D8">
        <w:rPr>
          <w:rFonts w:eastAsia="Times New Roman" w:cs="Times New Roman"/>
          <w:szCs w:val="28"/>
        </w:rPr>
        <w:t xml:space="preserve">Hội CCB </w:t>
      </w:r>
      <w:r w:rsidRPr="00AE20D8">
        <w:rPr>
          <w:rFonts w:eastAsia="Times New Roman" w:cs="Times New Roman"/>
          <w:szCs w:val="28"/>
          <w:lang w:val="vi-VN"/>
        </w:rPr>
        <w:t xml:space="preserve">các </w:t>
      </w:r>
      <w:r w:rsidRPr="00AE20D8">
        <w:rPr>
          <w:rFonts w:eastAsia="Times New Roman" w:cs="Times New Roman"/>
          <w:szCs w:val="28"/>
        </w:rPr>
        <w:t>huyện, thị xã</w:t>
      </w:r>
      <w:r w:rsidRPr="00AE20D8">
        <w:rPr>
          <w:rFonts w:eastAsia="Times New Roman" w:cs="Times New Roman"/>
          <w:szCs w:val="28"/>
          <w:lang w:val="vi-VN"/>
        </w:rPr>
        <w:t xml:space="preserve">, thành phố </w:t>
      </w:r>
      <w:r w:rsidRPr="00AE20D8">
        <w:rPr>
          <w:rFonts w:eastAsia="Times New Roman" w:cs="Times New Roman"/>
          <w:szCs w:val="28"/>
        </w:rPr>
        <w:t>tổ chức thực hiện và báo cáo kết quả về Thường trực Hội CCB tỉnh (qua Ban Tuyên giáo) để theo dõi, tổng hợp.</w:t>
      </w:r>
      <w:r>
        <w:rPr>
          <w:rFonts w:eastAsia="Times New Roman" w:cs="Times New Roman"/>
          <w:szCs w:val="28"/>
        </w:rPr>
        <w:t>/.</w:t>
      </w:r>
    </w:p>
    <w:p w:rsidR="008D57D3" w:rsidRPr="003D1B17" w:rsidRDefault="008D57D3" w:rsidP="008D57D3">
      <w:pPr>
        <w:spacing w:after="0" w:line="240" w:lineRule="auto"/>
        <w:ind w:firstLine="720"/>
        <w:jc w:val="both"/>
        <w:rPr>
          <w:rFonts w:eastAsia="Times New Roman" w:cs="Times New Roman"/>
          <w:szCs w:val="28"/>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4786"/>
      </w:tblGrid>
      <w:tr w:rsidR="008D57D3" w:rsidTr="00EE44FF">
        <w:trPr>
          <w:jc w:val="center"/>
        </w:trPr>
        <w:tc>
          <w:tcPr>
            <w:tcW w:w="4503" w:type="dxa"/>
          </w:tcPr>
          <w:p w:rsidR="008D57D3" w:rsidRDefault="008D57D3" w:rsidP="00EE44FF">
            <w:r w:rsidRPr="00B503A6">
              <w:t>Nơi nhận</w:t>
            </w:r>
            <w:r>
              <w:t>:</w:t>
            </w:r>
          </w:p>
          <w:p w:rsidR="008D57D3" w:rsidRDefault="008D57D3" w:rsidP="00EE44FF">
            <w:pPr>
              <w:rPr>
                <w:sz w:val="24"/>
                <w:szCs w:val="24"/>
              </w:rPr>
            </w:pPr>
            <w:r>
              <w:rPr>
                <w:sz w:val="24"/>
                <w:szCs w:val="24"/>
              </w:rPr>
              <w:t>- Thường trực tỉnh Hội;</w:t>
            </w:r>
          </w:p>
          <w:p w:rsidR="008D57D3" w:rsidRPr="00A1536F" w:rsidRDefault="008D57D3" w:rsidP="00EE44FF">
            <w:pPr>
              <w:rPr>
                <w:sz w:val="24"/>
                <w:szCs w:val="24"/>
              </w:rPr>
            </w:pPr>
            <w:r>
              <w:rPr>
                <w:sz w:val="24"/>
                <w:szCs w:val="24"/>
              </w:rPr>
              <w:t>- Hội CCB các huyện, thị, thành phố, Khối 487 trực thuộc;</w:t>
            </w:r>
          </w:p>
          <w:p w:rsidR="008D57D3" w:rsidRDefault="008D57D3" w:rsidP="00EE44FF">
            <w:r>
              <w:rPr>
                <w:sz w:val="24"/>
                <w:szCs w:val="24"/>
              </w:rPr>
              <w:t>- Lưu: TG, VT; Cg25</w:t>
            </w:r>
            <w:r w:rsidRPr="00A1536F">
              <w:rPr>
                <w:sz w:val="24"/>
                <w:szCs w:val="24"/>
              </w:rPr>
              <w:t>b</w:t>
            </w:r>
            <w:r>
              <w:rPr>
                <w:sz w:val="24"/>
                <w:szCs w:val="24"/>
              </w:rPr>
              <w:t>.</w:t>
            </w:r>
          </w:p>
        </w:tc>
        <w:tc>
          <w:tcPr>
            <w:tcW w:w="4786" w:type="dxa"/>
          </w:tcPr>
          <w:p w:rsidR="008D57D3" w:rsidRPr="00A1536F" w:rsidRDefault="008D57D3" w:rsidP="00EE44FF">
            <w:pPr>
              <w:jc w:val="center"/>
              <w:rPr>
                <w:b/>
              </w:rPr>
            </w:pPr>
            <w:r w:rsidRPr="00A1536F">
              <w:rPr>
                <w:b/>
              </w:rPr>
              <w:t>KT. CHỦ TỊCH</w:t>
            </w:r>
          </w:p>
          <w:p w:rsidR="008D57D3" w:rsidRPr="00A1536F" w:rsidRDefault="008D57D3" w:rsidP="00EE44FF">
            <w:pPr>
              <w:jc w:val="center"/>
              <w:rPr>
                <w:b/>
              </w:rPr>
            </w:pPr>
            <w:r w:rsidRPr="00A1536F">
              <w:rPr>
                <w:b/>
              </w:rPr>
              <w:t>PHÓ CHỦ TỊCH</w:t>
            </w:r>
          </w:p>
          <w:p w:rsidR="008D57D3" w:rsidRPr="00A1536F" w:rsidRDefault="008D57D3" w:rsidP="00EE44FF">
            <w:pPr>
              <w:jc w:val="center"/>
              <w:rPr>
                <w:b/>
              </w:rPr>
            </w:pPr>
          </w:p>
          <w:p w:rsidR="008D57D3" w:rsidRPr="00A1536F" w:rsidRDefault="008D57D3" w:rsidP="00EE44FF">
            <w:pPr>
              <w:jc w:val="center"/>
              <w:rPr>
                <w:b/>
              </w:rPr>
            </w:pPr>
          </w:p>
          <w:p w:rsidR="008D57D3" w:rsidRDefault="008D57D3" w:rsidP="00EE44FF">
            <w:pPr>
              <w:jc w:val="center"/>
              <w:rPr>
                <w:b/>
              </w:rPr>
            </w:pPr>
          </w:p>
          <w:p w:rsidR="008D57D3" w:rsidRPr="00A1536F" w:rsidRDefault="008D57D3" w:rsidP="00EE44FF">
            <w:pPr>
              <w:jc w:val="center"/>
              <w:rPr>
                <w:b/>
              </w:rPr>
            </w:pPr>
          </w:p>
          <w:p w:rsidR="008D57D3" w:rsidRPr="00A1536F" w:rsidRDefault="008D57D3" w:rsidP="00EE44FF">
            <w:pPr>
              <w:jc w:val="center"/>
              <w:rPr>
                <w:b/>
              </w:rPr>
            </w:pPr>
          </w:p>
          <w:p w:rsidR="008D57D3" w:rsidRDefault="008D57D3" w:rsidP="00EE44FF">
            <w:pPr>
              <w:jc w:val="center"/>
            </w:pPr>
            <w:r w:rsidRPr="00A1536F">
              <w:rPr>
                <w:b/>
              </w:rPr>
              <w:t>Bùi Văn Trí</w:t>
            </w:r>
          </w:p>
        </w:tc>
      </w:tr>
    </w:tbl>
    <w:p w:rsidR="008D57D3" w:rsidRPr="00AA1552" w:rsidRDefault="008D57D3" w:rsidP="008D57D3">
      <w:pPr>
        <w:spacing w:after="0"/>
        <w:jc w:val="both"/>
        <w:rPr>
          <w:rFonts w:cs="Times New Roman"/>
          <w:szCs w:val="28"/>
        </w:rPr>
      </w:pPr>
    </w:p>
    <w:p w:rsidR="002633F4" w:rsidRPr="00606212" w:rsidRDefault="002633F4" w:rsidP="00606212">
      <w:pPr>
        <w:ind w:firstLine="709"/>
        <w:jc w:val="both"/>
        <w:rPr>
          <w:rFonts w:cs="Times New Roman"/>
          <w:szCs w:val="28"/>
        </w:rPr>
      </w:pPr>
    </w:p>
    <w:sectPr w:rsidR="002633F4" w:rsidRPr="00606212" w:rsidSect="009204EC">
      <w:footerReference w:type="default" r:id="rId9"/>
      <w:pgSz w:w="11907" w:h="16840" w:code="9"/>
      <w:pgMar w:top="1134" w:right="851" w:bottom="1134" w:left="1701" w:header="709" w:footer="709"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33B3" w:rsidRDefault="005833B3" w:rsidP="001735EF">
      <w:pPr>
        <w:spacing w:after="0" w:line="240" w:lineRule="auto"/>
      </w:pPr>
      <w:r>
        <w:separator/>
      </w:r>
    </w:p>
  </w:endnote>
  <w:endnote w:type="continuationSeparator" w:id="0">
    <w:p w:rsidR="005833B3" w:rsidRDefault="005833B3" w:rsidP="001735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6166409"/>
      <w:docPartObj>
        <w:docPartGallery w:val="Page Numbers (Bottom of Page)"/>
        <w:docPartUnique/>
      </w:docPartObj>
    </w:sdtPr>
    <w:sdtEndPr>
      <w:rPr>
        <w:noProof/>
      </w:rPr>
    </w:sdtEndPr>
    <w:sdtContent>
      <w:p w:rsidR="001735EF" w:rsidRDefault="001735EF">
        <w:pPr>
          <w:pStyle w:val="Footer"/>
          <w:jc w:val="right"/>
        </w:pPr>
        <w:r>
          <w:fldChar w:fldCharType="begin"/>
        </w:r>
        <w:r>
          <w:instrText xml:space="preserve"> PAGE   \* MERGEFORMAT </w:instrText>
        </w:r>
        <w:r>
          <w:fldChar w:fldCharType="separate"/>
        </w:r>
        <w:r w:rsidR="009204EC">
          <w:rPr>
            <w:noProof/>
          </w:rPr>
          <w:t>2</w:t>
        </w:r>
        <w:r>
          <w:rPr>
            <w:noProof/>
          </w:rPr>
          <w:fldChar w:fldCharType="end"/>
        </w:r>
      </w:p>
    </w:sdtContent>
  </w:sdt>
  <w:p w:rsidR="001735EF" w:rsidRDefault="001735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33B3" w:rsidRDefault="005833B3" w:rsidP="001735EF">
      <w:pPr>
        <w:spacing w:after="0" w:line="240" w:lineRule="auto"/>
      </w:pPr>
      <w:r>
        <w:separator/>
      </w:r>
    </w:p>
  </w:footnote>
  <w:footnote w:type="continuationSeparator" w:id="0">
    <w:p w:rsidR="005833B3" w:rsidRDefault="005833B3" w:rsidP="001735E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B6E"/>
    <w:rsid w:val="0011310D"/>
    <w:rsid w:val="00123DB2"/>
    <w:rsid w:val="00167A55"/>
    <w:rsid w:val="001735EF"/>
    <w:rsid w:val="001D5EC3"/>
    <w:rsid w:val="0025123F"/>
    <w:rsid w:val="002633F4"/>
    <w:rsid w:val="002713BE"/>
    <w:rsid w:val="00282E13"/>
    <w:rsid w:val="002A1633"/>
    <w:rsid w:val="00323B6E"/>
    <w:rsid w:val="003334DC"/>
    <w:rsid w:val="003D1327"/>
    <w:rsid w:val="004056B7"/>
    <w:rsid w:val="00423B29"/>
    <w:rsid w:val="00427993"/>
    <w:rsid w:val="0045359C"/>
    <w:rsid w:val="004F1753"/>
    <w:rsid w:val="005833B3"/>
    <w:rsid w:val="005B5051"/>
    <w:rsid w:val="00606212"/>
    <w:rsid w:val="006529B9"/>
    <w:rsid w:val="0068048F"/>
    <w:rsid w:val="00680782"/>
    <w:rsid w:val="00686884"/>
    <w:rsid w:val="00784C19"/>
    <w:rsid w:val="00786B96"/>
    <w:rsid w:val="008448F0"/>
    <w:rsid w:val="008A4114"/>
    <w:rsid w:val="008D1416"/>
    <w:rsid w:val="008D1F7D"/>
    <w:rsid w:val="008D57D3"/>
    <w:rsid w:val="009204EC"/>
    <w:rsid w:val="0092629E"/>
    <w:rsid w:val="00953BEE"/>
    <w:rsid w:val="009A11FA"/>
    <w:rsid w:val="009C306C"/>
    <w:rsid w:val="009C5C09"/>
    <w:rsid w:val="00A13D3A"/>
    <w:rsid w:val="00A7707F"/>
    <w:rsid w:val="00B21123"/>
    <w:rsid w:val="00B66AE0"/>
    <w:rsid w:val="00BC5E8B"/>
    <w:rsid w:val="00D15FE2"/>
    <w:rsid w:val="00DA0250"/>
    <w:rsid w:val="00E17D5C"/>
    <w:rsid w:val="00E60BC0"/>
    <w:rsid w:val="00EB08B4"/>
    <w:rsid w:val="00ED326D"/>
    <w:rsid w:val="00F962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48F0"/>
  </w:style>
  <w:style w:type="paragraph" w:styleId="Heading2">
    <w:name w:val="heading 2"/>
    <w:basedOn w:val="Normal"/>
    <w:link w:val="Heading2Char"/>
    <w:uiPriority w:val="9"/>
    <w:qFormat/>
    <w:rsid w:val="008448F0"/>
    <w:pPr>
      <w:spacing w:before="100" w:beforeAutospacing="1" w:after="100" w:afterAutospacing="1" w:line="240" w:lineRule="auto"/>
      <w:outlineLvl w:val="1"/>
    </w:pPr>
    <w:rPr>
      <w:rFonts w:eastAsia="Times New Roman" w:cs="Times New Roman"/>
      <w:b/>
      <w:bCs/>
      <w:sz w:val="36"/>
      <w:szCs w:val="36"/>
    </w:rPr>
  </w:style>
  <w:style w:type="paragraph" w:styleId="Heading3">
    <w:name w:val="heading 3"/>
    <w:basedOn w:val="Normal"/>
    <w:link w:val="Heading3Char"/>
    <w:uiPriority w:val="9"/>
    <w:qFormat/>
    <w:rsid w:val="008448F0"/>
    <w:pPr>
      <w:spacing w:before="100" w:beforeAutospacing="1" w:after="100" w:afterAutospacing="1" w:line="240" w:lineRule="auto"/>
      <w:outlineLvl w:val="2"/>
    </w:pPr>
    <w:rPr>
      <w:rFonts w:eastAsia="Times New Roman" w:cs="Times New Roman"/>
      <w:b/>
      <w:bCs/>
      <w:sz w:val="27"/>
      <w:szCs w:val="27"/>
    </w:rPr>
  </w:style>
  <w:style w:type="paragraph" w:styleId="Heading4">
    <w:name w:val="heading 4"/>
    <w:basedOn w:val="Normal"/>
    <w:link w:val="Heading4Char"/>
    <w:uiPriority w:val="9"/>
    <w:qFormat/>
    <w:rsid w:val="008448F0"/>
    <w:pPr>
      <w:spacing w:before="100" w:beforeAutospacing="1" w:after="100" w:afterAutospacing="1" w:line="240" w:lineRule="auto"/>
      <w:outlineLvl w:val="3"/>
    </w:pPr>
    <w:rPr>
      <w:rFonts w:eastAsia="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448F0"/>
    <w:rPr>
      <w:rFonts w:eastAsia="Times New Roman" w:cs="Times New Roman"/>
      <w:b/>
      <w:bCs/>
      <w:sz w:val="36"/>
      <w:szCs w:val="36"/>
    </w:rPr>
  </w:style>
  <w:style w:type="character" w:customStyle="1" w:styleId="Heading3Char">
    <w:name w:val="Heading 3 Char"/>
    <w:basedOn w:val="DefaultParagraphFont"/>
    <w:link w:val="Heading3"/>
    <w:uiPriority w:val="9"/>
    <w:rsid w:val="008448F0"/>
    <w:rPr>
      <w:rFonts w:eastAsia="Times New Roman" w:cs="Times New Roman"/>
      <w:b/>
      <w:bCs/>
      <w:sz w:val="27"/>
      <w:szCs w:val="27"/>
    </w:rPr>
  </w:style>
  <w:style w:type="character" w:customStyle="1" w:styleId="Heading4Char">
    <w:name w:val="Heading 4 Char"/>
    <w:basedOn w:val="DefaultParagraphFont"/>
    <w:link w:val="Heading4"/>
    <w:uiPriority w:val="9"/>
    <w:rsid w:val="008448F0"/>
    <w:rPr>
      <w:rFonts w:eastAsia="Times New Roman" w:cs="Times New Roman"/>
      <w:b/>
      <w:bCs/>
      <w:sz w:val="24"/>
      <w:szCs w:val="24"/>
    </w:rPr>
  </w:style>
  <w:style w:type="paragraph" w:styleId="NormalWeb">
    <w:name w:val="Normal (Web)"/>
    <w:basedOn w:val="Normal"/>
    <w:uiPriority w:val="99"/>
    <w:unhideWhenUsed/>
    <w:rsid w:val="00323B6E"/>
    <w:pPr>
      <w:spacing w:before="100" w:beforeAutospacing="1" w:after="100" w:afterAutospacing="1" w:line="240" w:lineRule="auto"/>
    </w:pPr>
    <w:rPr>
      <w:rFonts w:eastAsia="Times New Roman" w:cs="Times New Roman"/>
      <w:sz w:val="24"/>
      <w:szCs w:val="24"/>
    </w:rPr>
  </w:style>
  <w:style w:type="table" w:styleId="TableGrid">
    <w:name w:val="Table Grid"/>
    <w:basedOn w:val="TableNormal"/>
    <w:uiPriority w:val="39"/>
    <w:rsid w:val="006062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735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35EF"/>
  </w:style>
  <w:style w:type="paragraph" w:styleId="Footer">
    <w:name w:val="footer"/>
    <w:basedOn w:val="Normal"/>
    <w:link w:val="FooterChar"/>
    <w:uiPriority w:val="99"/>
    <w:unhideWhenUsed/>
    <w:rsid w:val="001735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35EF"/>
  </w:style>
  <w:style w:type="character" w:styleId="Hyperlink">
    <w:name w:val="Hyperlink"/>
    <w:basedOn w:val="DefaultParagraphFont"/>
    <w:uiPriority w:val="99"/>
    <w:unhideWhenUsed/>
    <w:rsid w:val="00953BE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48F0"/>
  </w:style>
  <w:style w:type="paragraph" w:styleId="Heading2">
    <w:name w:val="heading 2"/>
    <w:basedOn w:val="Normal"/>
    <w:link w:val="Heading2Char"/>
    <w:uiPriority w:val="9"/>
    <w:qFormat/>
    <w:rsid w:val="008448F0"/>
    <w:pPr>
      <w:spacing w:before="100" w:beforeAutospacing="1" w:after="100" w:afterAutospacing="1" w:line="240" w:lineRule="auto"/>
      <w:outlineLvl w:val="1"/>
    </w:pPr>
    <w:rPr>
      <w:rFonts w:eastAsia="Times New Roman" w:cs="Times New Roman"/>
      <w:b/>
      <w:bCs/>
      <w:sz w:val="36"/>
      <w:szCs w:val="36"/>
    </w:rPr>
  </w:style>
  <w:style w:type="paragraph" w:styleId="Heading3">
    <w:name w:val="heading 3"/>
    <w:basedOn w:val="Normal"/>
    <w:link w:val="Heading3Char"/>
    <w:uiPriority w:val="9"/>
    <w:qFormat/>
    <w:rsid w:val="008448F0"/>
    <w:pPr>
      <w:spacing w:before="100" w:beforeAutospacing="1" w:after="100" w:afterAutospacing="1" w:line="240" w:lineRule="auto"/>
      <w:outlineLvl w:val="2"/>
    </w:pPr>
    <w:rPr>
      <w:rFonts w:eastAsia="Times New Roman" w:cs="Times New Roman"/>
      <w:b/>
      <w:bCs/>
      <w:sz w:val="27"/>
      <w:szCs w:val="27"/>
    </w:rPr>
  </w:style>
  <w:style w:type="paragraph" w:styleId="Heading4">
    <w:name w:val="heading 4"/>
    <w:basedOn w:val="Normal"/>
    <w:link w:val="Heading4Char"/>
    <w:uiPriority w:val="9"/>
    <w:qFormat/>
    <w:rsid w:val="008448F0"/>
    <w:pPr>
      <w:spacing w:before="100" w:beforeAutospacing="1" w:after="100" w:afterAutospacing="1" w:line="240" w:lineRule="auto"/>
      <w:outlineLvl w:val="3"/>
    </w:pPr>
    <w:rPr>
      <w:rFonts w:eastAsia="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448F0"/>
    <w:rPr>
      <w:rFonts w:eastAsia="Times New Roman" w:cs="Times New Roman"/>
      <w:b/>
      <w:bCs/>
      <w:sz w:val="36"/>
      <w:szCs w:val="36"/>
    </w:rPr>
  </w:style>
  <w:style w:type="character" w:customStyle="1" w:styleId="Heading3Char">
    <w:name w:val="Heading 3 Char"/>
    <w:basedOn w:val="DefaultParagraphFont"/>
    <w:link w:val="Heading3"/>
    <w:uiPriority w:val="9"/>
    <w:rsid w:val="008448F0"/>
    <w:rPr>
      <w:rFonts w:eastAsia="Times New Roman" w:cs="Times New Roman"/>
      <w:b/>
      <w:bCs/>
      <w:sz w:val="27"/>
      <w:szCs w:val="27"/>
    </w:rPr>
  </w:style>
  <w:style w:type="character" w:customStyle="1" w:styleId="Heading4Char">
    <w:name w:val="Heading 4 Char"/>
    <w:basedOn w:val="DefaultParagraphFont"/>
    <w:link w:val="Heading4"/>
    <w:uiPriority w:val="9"/>
    <w:rsid w:val="008448F0"/>
    <w:rPr>
      <w:rFonts w:eastAsia="Times New Roman" w:cs="Times New Roman"/>
      <w:b/>
      <w:bCs/>
      <w:sz w:val="24"/>
      <w:szCs w:val="24"/>
    </w:rPr>
  </w:style>
  <w:style w:type="paragraph" w:styleId="NormalWeb">
    <w:name w:val="Normal (Web)"/>
    <w:basedOn w:val="Normal"/>
    <w:uiPriority w:val="99"/>
    <w:unhideWhenUsed/>
    <w:rsid w:val="00323B6E"/>
    <w:pPr>
      <w:spacing w:before="100" w:beforeAutospacing="1" w:after="100" w:afterAutospacing="1" w:line="240" w:lineRule="auto"/>
    </w:pPr>
    <w:rPr>
      <w:rFonts w:eastAsia="Times New Roman" w:cs="Times New Roman"/>
      <w:sz w:val="24"/>
      <w:szCs w:val="24"/>
    </w:rPr>
  </w:style>
  <w:style w:type="table" w:styleId="TableGrid">
    <w:name w:val="Table Grid"/>
    <w:basedOn w:val="TableNormal"/>
    <w:uiPriority w:val="39"/>
    <w:rsid w:val="006062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735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35EF"/>
  </w:style>
  <w:style w:type="paragraph" w:styleId="Footer">
    <w:name w:val="footer"/>
    <w:basedOn w:val="Normal"/>
    <w:link w:val="FooterChar"/>
    <w:uiPriority w:val="99"/>
    <w:unhideWhenUsed/>
    <w:rsid w:val="001735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35EF"/>
  </w:style>
  <w:style w:type="character" w:styleId="Hyperlink">
    <w:name w:val="Hyperlink"/>
    <w:basedOn w:val="DefaultParagraphFont"/>
    <w:uiPriority w:val="99"/>
    <w:unhideWhenUsed/>
    <w:rsid w:val="00953BE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0959730">
      <w:bodyDiv w:val="1"/>
      <w:marLeft w:val="0"/>
      <w:marRight w:val="0"/>
      <w:marTop w:val="0"/>
      <w:marBottom w:val="0"/>
      <w:divBdr>
        <w:top w:val="none" w:sz="0" w:space="0" w:color="auto"/>
        <w:left w:val="none" w:sz="0" w:space="0" w:color="auto"/>
        <w:bottom w:val="none" w:sz="0" w:space="0" w:color="auto"/>
        <w:right w:val="none" w:sz="0" w:space="0" w:color="auto"/>
      </w:divBdr>
    </w:div>
    <w:div w:id="371807892">
      <w:bodyDiv w:val="1"/>
      <w:marLeft w:val="0"/>
      <w:marRight w:val="0"/>
      <w:marTop w:val="0"/>
      <w:marBottom w:val="0"/>
      <w:divBdr>
        <w:top w:val="none" w:sz="0" w:space="0" w:color="auto"/>
        <w:left w:val="none" w:sz="0" w:space="0" w:color="auto"/>
        <w:bottom w:val="none" w:sz="0" w:space="0" w:color="auto"/>
        <w:right w:val="none" w:sz="0" w:space="0" w:color="auto"/>
      </w:divBdr>
    </w:div>
    <w:div w:id="550774337">
      <w:bodyDiv w:val="1"/>
      <w:marLeft w:val="0"/>
      <w:marRight w:val="0"/>
      <w:marTop w:val="0"/>
      <w:marBottom w:val="0"/>
      <w:divBdr>
        <w:top w:val="none" w:sz="0" w:space="0" w:color="auto"/>
        <w:left w:val="none" w:sz="0" w:space="0" w:color="auto"/>
        <w:bottom w:val="none" w:sz="0" w:space="0" w:color="auto"/>
        <w:right w:val="none" w:sz="0" w:space="0" w:color="auto"/>
      </w:divBdr>
    </w:div>
    <w:div w:id="1501264997">
      <w:bodyDiv w:val="1"/>
      <w:marLeft w:val="0"/>
      <w:marRight w:val="0"/>
      <w:marTop w:val="0"/>
      <w:marBottom w:val="0"/>
      <w:divBdr>
        <w:top w:val="none" w:sz="0" w:space="0" w:color="auto"/>
        <w:left w:val="none" w:sz="0" w:space="0" w:color="auto"/>
        <w:bottom w:val="none" w:sz="0" w:space="0" w:color="auto"/>
        <w:right w:val="none" w:sz="0" w:space="0" w:color="auto"/>
      </w:divBdr>
    </w:div>
    <w:div w:id="2087654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pecial.nhandan.vn/Tiep-tuc-doi-moi-xay-dung-va-phat-trien-nen-ngoai-giao-Viet-Nam/index.html" TargetMode="External"/><Relationship Id="rId3" Type="http://schemas.openxmlformats.org/officeDocument/2006/relationships/settings" Target="settings.xml"/><Relationship Id="rId7" Type="http://schemas.openxmlformats.org/officeDocument/2006/relationships/hyperlink" Target="https://stbook.vn/store%20detail/xay-dung-va-phat-trien-nen-doi-ngoai-ngoai-giao-viet-nam-toan-dien-hien-dai-mang-dam-ban-sac-cay-tre-viet-nam-/890"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2</Pages>
  <Words>556</Words>
  <Characters>3173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Phienbanmoi.com</Company>
  <LinksUpToDate>false</LinksUpToDate>
  <CharactersWithSpaces>3722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12</cp:revision>
  <dcterms:created xsi:type="dcterms:W3CDTF">2024-05-16T06:27:00Z</dcterms:created>
  <dcterms:modified xsi:type="dcterms:W3CDTF">2024-05-17T01:27:00Z</dcterms:modified>
</cp:coreProperties>
</file>