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760"/>
      </w:tblGrid>
      <w:tr w:rsidR="00406D9A" w:rsidTr="003C49E1">
        <w:tc>
          <w:tcPr>
            <w:tcW w:w="4291" w:type="dxa"/>
            <w:hideMark/>
          </w:tcPr>
          <w:p w:rsidR="00406D9A" w:rsidRDefault="00406D9A" w:rsidP="003C49E1">
            <w:pPr>
              <w:ind w:left="-116"/>
              <w:jc w:val="center"/>
              <w:rPr>
                <w:sz w:val="26"/>
                <w:szCs w:val="26"/>
              </w:rPr>
            </w:pPr>
            <w:r>
              <w:rPr>
                <w:sz w:val="26"/>
                <w:szCs w:val="26"/>
              </w:rPr>
              <w:t>HỘI CỰU CHIẾN BINH VIỆT NAM</w:t>
            </w:r>
          </w:p>
        </w:tc>
        <w:tc>
          <w:tcPr>
            <w:tcW w:w="5760" w:type="dxa"/>
            <w:hideMark/>
          </w:tcPr>
          <w:p w:rsidR="00406D9A" w:rsidRDefault="00406D9A" w:rsidP="003C49E1">
            <w:pPr>
              <w:ind w:right="-540"/>
              <w:rPr>
                <w:b/>
                <w:sz w:val="26"/>
                <w:szCs w:val="26"/>
              </w:rPr>
            </w:pPr>
            <w:r>
              <w:rPr>
                <w:b/>
                <w:sz w:val="26"/>
                <w:szCs w:val="26"/>
              </w:rPr>
              <w:t>CỘNG HÒA XÃ HỘI CHỦ NGHĨA VIỆT NAM</w:t>
            </w:r>
          </w:p>
        </w:tc>
      </w:tr>
      <w:tr w:rsidR="00406D9A" w:rsidTr="003C49E1">
        <w:tc>
          <w:tcPr>
            <w:tcW w:w="4291" w:type="dxa"/>
            <w:hideMark/>
          </w:tcPr>
          <w:p w:rsidR="00406D9A" w:rsidRDefault="00406D9A" w:rsidP="003C49E1">
            <w:pPr>
              <w:ind w:left="-116"/>
              <w:jc w:val="center"/>
              <w:rPr>
                <w:b/>
              </w:rPr>
            </w:pPr>
            <w:r>
              <w:rPr>
                <w:noProof/>
              </w:rPr>
              <mc:AlternateContent>
                <mc:Choice Requires="wps">
                  <w:drawing>
                    <wp:anchor distT="0" distB="0" distL="114300" distR="114300" simplePos="0" relativeHeight="251659264" behindDoc="0" locked="0" layoutInCell="1" allowOverlap="1" wp14:anchorId="2A13AD46" wp14:editId="4FEB22B5">
                      <wp:simplePos x="0" y="0"/>
                      <wp:positionH relativeFrom="column">
                        <wp:posOffset>405765</wp:posOffset>
                      </wp:positionH>
                      <wp:positionV relativeFrom="paragraph">
                        <wp:posOffset>217805</wp:posOffset>
                      </wp:positionV>
                      <wp:extent cx="1661160" cy="5080"/>
                      <wp:effectExtent l="0" t="0" r="34290" b="33020"/>
                      <wp:wrapNone/>
                      <wp:docPr id="2" name="Straight Connector 2"/>
                      <wp:cNvGraphicFramePr/>
                      <a:graphic xmlns:a="http://schemas.openxmlformats.org/drawingml/2006/main">
                        <a:graphicData uri="http://schemas.microsoft.com/office/word/2010/wordprocessingShape">
                          <wps:wsp>
                            <wps:cNvCnPr/>
                            <wps:spPr>
                              <a:xfrm flipV="1">
                                <a:off x="0" y="0"/>
                                <a:ext cx="16611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7.15pt" to="162.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" strokecolor="black [3040]"/>
                  </w:pict>
                </mc:Fallback>
              </mc:AlternateContent>
            </w:r>
            <w:r>
              <w:rPr>
                <w:b/>
              </w:rPr>
              <w:t>HỘI CCB TỈNH QUẢNG NAM</w:t>
            </w:r>
          </w:p>
        </w:tc>
        <w:tc>
          <w:tcPr>
            <w:tcW w:w="5760" w:type="dxa"/>
          </w:tcPr>
          <w:p w:rsidR="00406D9A" w:rsidRDefault="00406D9A" w:rsidP="003C49E1">
            <w:pPr>
              <w:ind w:right="-540"/>
              <w:jc w:val="center"/>
              <w:rPr>
                <w:b/>
                <w:sz w:val="26"/>
                <w:szCs w:val="26"/>
                <w:u w:val="single"/>
              </w:rPr>
            </w:pPr>
            <w:r>
              <w:rPr>
                <w:b/>
                <w:sz w:val="26"/>
                <w:szCs w:val="26"/>
                <w:u w:val="single"/>
              </w:rPr>
              <w:t>Độc lập - Tự do - Hạnh phúc</w:t>
            </w:r>
          </w:p>
          <w:p w:rsidR="00406D9A" w:rsidRDefault="00406D9A" w:rsidP="003C49E1">
            <w:pPr>
              <w:ind w:right="-540"/>
              <w:jc w:val="center"/>
              <w:rPr>
                <w:b/>
                <w:sz w:val="26"/>
                <w:szCs w:val="26"/>
                <w:u w:val="single"/>
              </w:rPr>
            </w:pPr>
          </w:p>
        </w:tc>
      </w:tr>
      <w:tr w:rsidR="00406D9A" w:rsidTr="003C49E1">
        <w:tc>
          <w:tcPr>
            <w:tcW w:w="4291" w:type="dxa"/>
            <w:hideMark/>
          </w:tcPr>
          <w:p w:rsidR="00406D9A" w:rsidRDefault="00406D9A" w:rsidP="00FF0A3A">
            <w:pPr>
              <w:jc w:val="center"/>
            </w:pPr>
            <w:r>
              <w:t xml:space="preserve">Số: </w:t>
            </w:r>
            <w:r w:rsidR="00D50D1E">
              <w:rPr>
                <w:b/>
              </w:rPr>
              <w:t>12</w:t>
            </w:r>
            <w:r>
              <w:t xml:space="preserve"> /C</w:t>
            </w:r>
            <w:r w:rsidR="00D50D1E">
              <w:t>THĐ</w:t>
            </w:r>
            <w:r>
              <w:t>- CCB</w:t>
            </w:r>
          </w:p>
        </w:tc>
        <w:tc>
          <w:tcPr>
            <w:tcW w:w="5760" w:type="dxa"/>
            <w:hideMark/>
          </w:tcPr>
          <w:p w:rsidR="00406D9A" w:rsidRDefault="00406D9A" w:rsidP="00406D9A">
            <w:pPr>
              <w:ind w:right="-540"/>
              <w:jc w:val="center"/>
              <w:rPr>
                <w:i/>
              </w:rPr>
            </w:pPr>
            <w:r>
              <w:rPr>
                <w:i/>
              </w:rPr>
              <w:t>Quảng Nam, ngày 2</w:t>
            </w:r>
            <w:r>
              <w:rPr>
                <w:i/>
              </w:rPr>
              <w:t>0</w:t>
            </w:r>
            <w:r>
              <w:rPr>
                <w:i/>
              </w:rPr>
              <w:t xml:space="preserve"> tháng </w:t>
            </w:r>
            <w:r>
              <w:rPr>
                <w:i/>
              </w:rPr>
              <w:t>3</w:t>
            </w:r>
            <w:r>
              <w:rPr>
                <w:i/>
              </w:rPr>
              <w:t xml:space="preserve"> năm 2024</w:t>
            </w:r>
          </w:p>
        </w:tc>
      </w:tr>
    </w:tbl>
    <w:p w:rsidR="00406D9A" w:rsidRDefault="00406D9A" w:rsidP="00406D9A">
      <w:pPr>
        <w:spacing w:after="0" w:line="240" w:lineRule="auto"/>
        <w:jc w:val="both"/>
      </w:pPr>
    </w:p>
    <w:p w:rsidR="00406D9A" w:rsidRPr="00406D9A" w:rsidRDefault="00406D9A" w:rsidP="00406D9A">
      <w:pPr>
        <w:spacing w:after="0" w:line="240" w:lineRule="auto"/>
        <w:jc w:val="center"/>
        <w:rPr>
          <w:b/>
        </w:rPr>
      </w:pPr>
      <w:r w:rsidRPr="00406D9A">
        <w:rPr>
          <w:b/>
        </w:rPr>
        <w:t>CHƯƠNG TRÌNH HÀNH ĐỘNG</w:t>
      </w:r>
    </w:p>
    <w:p w:rsidR="00D50D1E" w:rsidRDefault="00406D9A" w:rsidP="00406D9A">
      <w:pPr>
        <w:spacing w:after="0" w:line="240" w:lineRule="auto"/>
        <w:jc w:val="center"/>
        <w:rPr>
          <w:b/>
        </w:rPr>
      </w:pPr>
      <w:r w:rsidRPr="00406D9A">
        <w:rPr>
          <w:b/>
        </w:rPr>
        <w:t xml:space="preserve">Thực hiện Nghị quyết của Ban Chấp hành Trung ương Hội </w:t>
      </w:r>
    </w:p>
    <w:p w:rsidR="00406D9A" w:rsidRDefault="00406D9A" w:rsidP="00406D9A">
      <w:pPr>
        <w:spacing w:after="0" w:line="240" w:lineRule="auto"/>
        <w:jc w:val="center"/>
        <w:rPr>
          <w:b/>
        </w:rPr>
      </w:pPr>
      <w:r w:rsidRPr="00406D9A">
        <w:rPr>
          <w:b/>
        </w:rPr>
        <w:t>về xây dựng Hội Cựu chiến binh Việt Nam vững mạnh về chính trị, tư tưởng trong giai đoạn mới</w:t>
      </w:r>
      <w:r>
        <w:rPr>
          <w:b/>
        </w:rPr>
        <w:t xml:space="preserve"> </w:t>
      </w:r>
    </w:p>
    <w:p w:rsidR="00D50D1E" w:rsidRDefault="00FF0A3A" w:rsidP="00406D9A">
      <w:pPr>
        <w:spacing w:after="0" w:line="240" w:lineRule="auto"/>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2450465</wp:posOffset>
                </wp:positionH>
                <wp:positionV relativeFrom="paragraph">
                  <wp:posOffset>74295</wp:posOffset>
                </wp:positionV>
                <wp:extent cx="1071880"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071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2.95pt,5.85pt" to="277.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" strokecolor="black [3040]"/>
            </w:pict>
          </mc:Fallback>
        </mc:AlternateContent>
      </w:r>
    </w:p>
    <w:p w:rsidR="00406D9A" w:rsidRPr="00406D9A" w:rsidRDefault="00406D9A" w:rsidP="00D50D1E">
      <w:pPr>
        <w:spacing w:after="0" w:line="240" w:lineRule="auto"/>
        <w:ind w:firstLine="720"/>
        <w:jc w:val="both"/>
      </w:pPr>
      <w:r w:rsidRPr="00406D9A">
        <w:t>Quán triệt Nghị quyết số</w:t>
      </w:r>
      <w:r w:rsidR="00FF0A3A">
        <w:t>: 02 /NQ CCB, ngày 28/12/</w:t>
      </w:r>
      <w:r w:rsidRPr="00406D9A">
        <w:t xml:space="preserve">2023 của Ban Chấp hành Trung ương Hội CCB Việt Nam về xây dựng Hội CCB Việt Nam vững mạnh về chính trị, tư tưởng trong giai </w:t>
      </w:r>
      <w:r w:rsidR="00D50D1E">
        <w:t>đ</w:t>
      </w:r>
      <w:r w:rsidRPr="00406D9A">
        <w:t>oạn mới. Ban Thường vụ Hội CCB tỉnh xây dựng Chương trình hành động thực hiện Nghị quyết như sau:</w:t>
      </w:r>
    </w:p>
    <w:p w:rsidR="00406D9A" w:rsidRPr="00D50D1E" w:rsidRDefault="00406D9A" w:rsidP="00D50D1E">
      <w:pPr>
        <w:spacing w:after="0" w:line="240" w:lineRule="auto"/>
        <w:ind w:firstLine="720"/>
        <w:jc w:val="both"/>
        <w:rPr>
          <w:b/>
        </w:rPr>
      </w:pPr>
      <w:r w:rsidRPr="00D50D1E">
        <w:rPr>
          <w:b/>
        </w:rPr>
        <w:t>1. MỤC ĐÍCH, YÊU CẦU</w:t>
      </w:r>
    </w:p>
    <w:p w:rsidR="00406D9A" w:rsidRPr="00D50D1E" w:rsidRDefault="00406D9A" w:rsidP="00D50D1E">
      <w:pPr>
        <w:spacing w:after="0" w:line="240" w:lineRule="auto"/>
        <w:ind w:firstLine="720"/>
        <w:jc w:val="both"/>
        <w:rPr>
          <w:b/>
        </w:rPr>
      </w:pPr>
      <w:r w:rsidRPr="00D50D1E">
        <w:rPr>
          <w:b/>
        </w:rPr>
        <w:t>1. Mục đích</w:t>
      </w:r>
    </w:p>
    <w:p w:rsidR="00406D9A" w:rsidRPr="00406D9A" w:rsidRDefault="00406D9A" w:rsidP="00D50D1E">
      <w:pPr>
        <w:spacing w:after="0" w:line="240" w:lineRule="auto"/>
        <w:ind w:firstLine="720"/>
        <w:jc w:val="both"/>
      </w:pPr>
      <w:r w:rsidRPr="00406D9A">
        <w:t>- Nhằm cụ thể hóa quan điểm, mục tiêu, nhiệm vụ và giải pháp được xác định</w:t>
      </w:r>
      <w:r w:rsidR="00D50D1E">
        <w:t xml:space="preserve"> </w:t>
      </w:r>
      <w:r w:rsidRPr="00406D9A">
        <w:t>trong Nghị quyết số 02 của Ban Chấp hành Trung ương Hội CCB Việt Nam phù hợp với chức năng, nhiệm vụ, t</w:t>
      </w:r>
      <w:r w:rsidR="00FF0A3A">
        <w:t>ì</w:t>
      </w:r>
      <w:r w:rsidRPr="00406D9A">
        <w:t>nh hình của Hội CCB và địa phương, góp phần thực hiện thắng lợi các nghị quyết của Đảng.</w:t>
      </w:r>
    </w:p>
    <w:p w:rsidR="00406D9A" w:rsidRPr="00406D9A" w:rsidRDefault="00406D9A" w:rsidP="00D50D1E">
      <w:pPr>
        <w:spacing w:after="0" w:line="240" w:lineRule="auto"/>
        <w:ind w:firstLine="720"/>
        <w:jc w:val="both"/>
      </w:pPr>
      <w:r w:rsidRPr="00406D9A">
        <w:t>- Tạo sự thống nhất cao về nhận thức, tư tưởng và hành động, hoàn thành tốt nhiệm vụ chính trị, xây dựng tổ chức vững mạnh</w:t>
      </w:r>
      <w:r w:rsidR="00FF0A3A">
        <w:t>,</w:t>
      </w:r>
      <w:r w:rsidRPr="00406D9A">
        <w:t xml:space="preserve"> đáp ứng yêu cầu nhiệm vụ trong giai đoạn mới.</w:t>
      </w:r>
    </w:p>
    <w:p w:rsidR="00406D9A" w:rsidRPr="00D50D1E" w:rsidRDefault="00406D9A" w:rsidP="00D50D1E">
      <w:pPr>
        <w:spacing w:after="0" w:line="240" w:lineRule="auto"/>
        <w:ind w:firstLine="720"/>
        <w:jc w:val="both"/>
        <w:rPr>
          <w:b/>
        </w:rPr>
      </w:pPr>
      <w:r w:rsidRPr="00D50D1E">
        <w:rPr>
          <w:b/>
        </w:rPr>
        <w:t>2. Yêu cầu</w:t>
      </w:r>
    </w:p>
    <w:p w:rsidR="00406D9A" w:rsidRPr="00406D9A" w:rsidRDefault="00406D9A" w:rsidP="00D50D1E">
      <w:pPr>
        <w:spacing w:after="0" w:line="240" w:lineRule="auto"/>
        <w:ind w:firstLine="720"/>
        <w:jc w:val="both"/>
      </w:pPr>
      <w:r w:rsidRPr="00406D9A">
        <w:t>- Chương trình hành động xác định rõ mục tiêu, chỉ tiêu, nhiệm vụ, giải pháp, bảo đảm khả thi, chất lượng, hiệu quả. Việc xây dựng và tổ chức thực hiện chương trình hành động cụ thể, rõ việc, có lộ trình, sát thực tiễn, dễ tổ chức thực hiện, dễ kiểm tra, giám sát</w:t>
      </w:r>
      <w:r w:rsidR="00D50D1E">
        <w:t xml:space="preserve"> </w:t>
      </w:r>
      <w:r w:rsidRPr="00406D9A">
        <w:t>và đánh giá kết quả.</w:t>
      </w:r>
    </w:p>
    <w:p w:rsidR="00406D9A" w:rsidRPr="00406D9A" w:rsidRDefault="00406D9A" w:rsidP="00D50D1E">
      <w:pPr>
        <w:spacing w:after="0" w:line="240" w:lineRule="auto"/>
        <w:ind w:firstLine="720"/>
        <w:jc w:val="both"/>
      </w:pPr>
      <w:r w:rsidRPr="00406D9A">
        <w:t xml:space="preserve">- Đề cao vai trò, trách nhiệm, nêu gương của người đứng đầu cấp ủy, cơ quan, </w:t>
      </w:r>
      <w:r w:rsidR="00FF0A3A">
        <w:t>đơn</w:t>
      </w:r>
      <w:r w:rsidRPr="00406D9A">
        <w:t xml:space="preserve"> vị, vai trò tiền phong, gương mẫu của đội ngũ cán bộ, hội viên.</w:t>
      </w:r>
    </w:p>
    <w:p w:rsidR="00406D9A" w:rsidRPr="00D50D1E" w:rsidRDefault="00406D9A" w:rsidP="00D50D1E">
      <w:pPr>
        <w:spacing w:after="0" w:line="240" w:lineRule="auto"/>
        <w:ind w:firstLine="720"/>
        <w:jc w:val="both"/>
        <w:rPr>
          <w:b/>
        </w:rPr>
      </w:pPr>
      <w:r w:rsidRPr="00D50D1E">
        <w:rPr>
          <w:b/>
        </w:rPr>
        <w:t>II. MỤC TIÊU</w:t>
      </w:r>
    </w:p>
    <w:p w:rsidR="00406D9A" w:rsidRPr="00406D9A" w:rsidRDefault="00406D9A" w:rsidP="00D50D1E">
      <w:pPr>
        <w:spacing w:after="0" w:line="240" w:lineRule="auto"/>
        <w:ind w:firstLine="720"/>
        <w:jc w:val="both"/>
      </w:pPr>
      <w:r w:rsidRPr="00D50D1E">
        <w:rPr>
          <w:b/>
        </w:rPr>
        <w:t>1. Mục tiêu chung</w:t>
      </w:r>
    </w:p>
    <w:p w:rsidR="00D50D1E" w:rsidRDefault="00406D9A" w:rsidP="00D50D1E">
      <w:pPr>
        <w:spacing w:after="0" w:line="240" w:lineRule="auto"/>
        <w:ind w:firstLine="720"/>
        <w:jc w:val="both"/>
      </w:pPr>
      <w:r w:rsidRPr="00406D9A">
        <w:t xml:space="preserve">Quán triệt, thực hiện tốt các chủ trương, đường lối của Đảng, chính sách, pháp luật Nhà nước về công tác CCB và Hội CCB cấp trên. Tập trung xây dựng Hội thật sự vững mạnh về chính trị, tư tưởng, xây dựng đội ngũ cán bộ tiêu biểu về phẩm phẩm chất và năng lực công tác; giáo dục, động viên toàn thể hội viên luôn giữ vững và phát huy bản chất </w:t>
      </w:r>
      <w:r w:rsidR="00FF0A3A">
        <w:t>“</w:t>
      </w:r>
      <w:r w:rsidRPr="00406D9A">
        <w:t>Bộ đội Cụ Hồ</w:t>
      </w:r>
      <w:r w:rsidR="00FF0A3A">
        <w:t>”</w:t>
      </w:r>
      <w:r w:rsidRPr="00406D9A">
        <w:t>, truyền thống “Trung thành, đoàn kết, gương mẫu, đổi mới</w:t>
      </w:r>
      <w:r w:rsidR="00FF0A3A">
        <w:t>”</w:t>
      </w:r>
      <w:r w:rsidRPr="00406D9A">
        <w:t xml:space="preserve">; luôn hoàn thành tốt, hoàn thành xuất sắc nhiệm vụ; xứng đáng với vai trò, vị trí là lực lượng nòng cốt chính trị, là chỗ dựa tin cậy của Đảng, chính quyền các cấp, là cầu nối vững chắc trong quan hệ máu thịt giữa Đảng, Nhà nước, cấp uỷ, chính quyền các cấp với </w:t>
      </w:r>
      <w:r w:rsidR="00FF0A3A" w:rsidRPr="00406D9A">
        <w:t xml:space="preserve">Nhân </w:t>
      </w:r>
      <w:r w:rsidRPr="00406D9A">
        <w:t xml:space="preserve">dân. </w:t>
      </w:r>
    </w:p>
    <w:p w:rsidR="00406D9A" w:rsidRPr="00D50D1E" w:rsidRDefault="00406D9A" w:rsidP="00D50D1E">
      <w:pPr>
        <w:spacing w:after="0" w:line="240" w:lineRule="auto"/>
        <w:ind w:firstLine="720"/>
        <w:jc w:val="both"/>
        <w:rPr>
          <w:b/>
        </w:rPr>
      </w:pPr>
      <w:r w:rsidRPr="00D50D1E">
        <w:rPr>
          <w:b/>
        </w:rPr>
        <w:t>2.</w:t>
      </w:r>
      <w:r w:rsidR="00D50D1E" w:rsidRPr="00D50D1E">
        <w:rPr>
          <w:b/>
        </w:rPr>
        <w:t xml:space="preserve"> </w:t>
      </w:r>
      <w:r w:rsidRPr="00D50D1E">
        <w:rPr>
          <w:b/>
        </w:rPr>
        <w:t>Mục tiêu cụ thể đến năm 2027 và những năm tiếp theo</w:t>
      </w:r>
    </w:p>
    <w:p w:rsidR="002633F4" w:rsidRPr="00406D9A" w:rsidRDefault="00406D9A" w:rsidP="00D50D1E">
      <w:pPr>
        <w:spacing w:after="0" w:line="240" w:lineRule="auto"/>
        <w:ind w:firstLine="720"/>
        <w:jc w:val="both"/>
      </w:pPr>
      <w:r w:rsidRPr="00406D9A">
        <w:t>- Phấn đấu xây dựng 100% tổ chức Hội CCB vững mạnh về chính trị, tư tưởng.</w:t>
      </w:r>
    </w:p>
    <w:p w:rsidR="00D50D1E" w:rsidRDefault="00406D9A" w:rsidP="00D50D1E">
      <w:pPr>
        <w:spacing w:after="0" w:line="240" w:lineRule="auto"/>
        <w:ind w:firstLine="720"/>
        <w:jc w:val="both"/>
      </w:pPr>
      <w:r w:rsidRPr="00406D9A">
        <w:lastRenderedPageBreak/>
        <w:t>- Phấn đấu 100% hội viên kiên định, vững vàng về chính trị, tư tưởng, không có hội viên “công thần</w:t>
      </w:r>
      <w:r w:rsidR="00D50D1E">
        <w:t>”</w:t>
      </w:r>
      <w:r w:rsidRPr="00406D9A">
        <w:t xml:space="preserve">, </w:t>
      </w:r>
      <w:r w:rsidR="00D50D1E">
        <w:t>“</w:t>
      </w:r>
      <w:r w:rsidRPr="00406D9A">
        <w:t>kiêu ngạo”, “tự diễn biến</w:t>
      </w:r>
      <w:r w:rsidR="00D50D1E">
        <w:t>”</w:t>
      </w:r>
      <w:r w:rsidRPr="00406D9A">
        <w:t xml:space="preserve">, </w:t>
      </w:r>
      <w:r w:rsidR="00D50D1E">
        <w:t>“</w:t>
      </w:r>
      <w:r w:rsidRPr="00406D9A">
        <w:t>tự chuyển hóa</w:t>
      </w:r>
      <w:r w:rsidR="00D50D1E">
        <w:t>”</w:t>
      </w:r>
      <w:r w:rsidRPr="00406D9A">
        <w:t>.</w:t>
      </w:r>
    </w:p>
    <w:p w:rsidR="00D50D1E" w:rsidRDefault="00406D9A" w:rsidP="00D50D1E">
      <w:pPr>
        <w:spacing w:after="0" w:line="240" w:lineRule="auto"/>
        <w:ind w:firstLine="720"/>
        <w:jc w:val="both"/>
      </w:pPr>
      <w:r w:rsidRPr="00406D9A">
        <w:t xml:space="preserve"> - Xây dựng đội ngũ cán bộ đủ số lượng, tiêu biểu về phẩm chất chính trị, đạo đức và năng lực công tác; phấn đấu 100% cán bộ, nhất là cán bộ chủ trì các cấp hội</w:t>
      </w:r>
      <w:r w:rsidR="00D50D1E">
        <w:t xml:space="preserve"> </w:t>
      </w:r>
      <w:r w:rsidRPr="00406D9A">
        <w:t xml:space="preserve">gương mẫu, dám nghĩ, dám làm, dám chịu trách nhiệm. </w:t>
      </w:r>
    </w:p>
    <w:p w:rsidR="00406D9A" w:rsidRPr="00406D9A" w:rsidRDefault="00D50D1E" w:rsidP="00D50D1E">
      <w:pPr>
        <w:spacing w:after="0" w:line="240" w:lineRule="auto"/>
        <w:ind w:firstLine="720"/>
        <w:jc w:val="both"/>
      </w:pPr>
      <w:r>
        <w:t xml:space="preserve">- </w:t>
      </w:r>
      <w:r w:rsidR="00406D9A" w:rsidRPr="00406D9A">
        <w:t>H</w:t>
      </w:r>
      <w:r>
        <w:t>ằ</w:t>
      </w:r>
      <w:r w:rsidR="00406D9A" w:rsidRPr="00406D9A">
        <w:t xml:space="preserve">ng năm phấn đấu trên 90% tổ chức Hội, trên 80% hội viên </w:t>
      </w:r>
      <w:r w:rsidRPr="00406D9A">
        <w:t>hoàn thành tốt,</w:t>
      </w:r>
      <w:r>
        <w:t xml:space="preserve"> </w:t>
      </w:r>
      <w:r w:rsidR="00406D9A" w:rsidRPr="00406D9A">
        <w:t xml:space="preserve">trong đó có 20% trở lên hoàn thành xuất sắc nhiệm vụ. </w:t>
      </w:r>
    </w:p>
    <w:p w:rsidR="00406D9A" w:rsidRPr="00D50D1E" w:rsidRDefault="00406D9A" w:rsidP="00D50D1E">
      <w:pPr>
        <w:spacing w:after="0" w:line="240" w:lineRule="auto"/>
        <w:ind w:firstLine="720"/>
        <w:jc w:val="both"/>
        <w:rPr>
          <w:b/>
        </w:rPr>
      </w:pPr>
      <w:r w:rsidRPr="00D50D1E">
        <w:rPr>
          <w:b/>
        </w:rPr>
        <w:t>III. NHIỆM VỤ VÀ GIẢI PHÁP</w:t>
      </w:r>
    </w:p>
    <w:p w:rsidR="00D50D1E" w:rsidRPr="00D50D1E" w:rsidRDefault="00406D9A" w:rsidP="00D50D1E">
      <w:pPr>
        <w:spacing w:after="0" w:line="240" w:lineRule="auto"/>
        <w:ind w:firstLine="720"/>
        <w:jc w:val="both"/>
        <w:rPr>
          <w:b/>
          <w:i/>
        </w:rPr>
      </w:pPr>
      <w:r w:rsidRPr="00D50D1E">
        <w:rPr>
          <w:b/>
          <w:i/>
        </w:rPr>
        <w:t>1. Thường xuyên giữ vững và tăng cường sự lãnh đạo, chỉ đạo của cấp ủy Đảng và tổ chức Hội cấp trên đối với mọi hoạt động của Hội CCB</w:t>
      </w:r>
      <w:r w:rsidR="00D50D1E" w:rsidRPr="00D50D1E">
        <w:rPr>
          <w:b/>
          <w:i/>
        </w:rPr>
        <w:t>.</w:t>
      </w:r>
    </w:p>
    <w:p w:rsidR="00406D9A" w:rsidRPr="00406D9A" w:rsidRDefault="00406D9A" w:rsidP="00D50D1E">
      <w:pPr>
        <w:spacing w:after="0" w:line="240" w:lineRule="auto"/>
        <w:ind w:firstLine="720"/>
        <w:jc w:val="both"/>
      </w:pPr>
      <w:r w:rsidRPr="00406D9A">
        <w:t xml:space="preserve"> - Các cấp Hội CCB phải nắm vững nguyên tắc. Hội CCB đặt dưới sự lãnh đạo của Đảng, tuân thủ sự lãnh đạo của các cấp uỷ Đảng, sự quản lý nhà nước của chính quyền từng cấp, phối hợp chặt chẽ với các ban, ngành, đoàn thể chính trị, xã hội để tạo nên sức mạnh tổng hợp trong mọi hoạt động.</w:t>
      </w:r>
    </w:p>
    <w:p w:rsidR="00406D9A" w:rsidRPr="00406D9A" w:rsidRDefault="00D50D1E" w:rsidP="00D50D1E">
      <w:pPr>
        <w:spacing w:after="0" w:line="240" w:lineRule="auto"/>
        <w:ind w:firstLine="720"/>
        <w:jc w:val="both"/>
      </w:pPr>
      <w:r>
        <w:t xml:space="preserve">- </w:t>
      </w:r>
      <w:r w:rsidR="00406D9A" w:rsidRPr="00406D9A">
        <w:t>Thường xuyên quán triệt, chấp hành và triển khai thực hiện nghiêm túc chủ trương, đường lối của Đảng, chính sách pháp luật của Nhà nước đối với công tác CCB. Trực tiếp quán triệt sâu sắc và chấp hành nghiêm sự lãnh đạo, chỉ đạo của các cấp uỷ Đảng, các tổ chức Hội cấp trên, kế hoạch phát triển kinh tế</w:t>
      </w:r>
      <w:r w:rsidR="00FF0A3A">
        <w:t xml:space="preserve"> </w:t>
      </w:r>
      <w:r w:rsidR="00406D9A" w:rsidRPr="00406D9A">
        <w:t>-xã bội của chính quyền, địa phương, tích cực tham gia bảo vệ Đảng, Nhà nước, bảo vệ Nhân dân và khối đoàn kết</w:t>
      </w:r>
      <w:r>
        <w:t xml:space="preserve"> </w:t>
      </w:r>
      <w:r w:rsidR="00406D9A" w:rsidRPr="00406D9A">
        <w:t>to</w:t>
      </w:r>
      <w:r>
        <w:t>à</w:t>
      </w:r>
      <w:r w:rsidR="00406D9A" w:rsidRPr="00406D9A">
        <w:t>n dân tộc.</w:t>
      </w:r>
    </w:p>
    <w:p w:rsidR="00406D9A" w:rsidRPr="00406D9A" w:rsidRDefault="00406D9A" w:rsidP="00D50D1E">
      <w:pPr>
        <w:spacing w:after="0" w:line="240" w:lineRule="auto"/>
        <w:ind w:firstLine="720"/>
        <w:jc w:val="both"/>
      </w:pPr>
      <w:r w:rsidRPr="00406D9A">
        <w:t>- Các cấp Hội phổ biến, quán triệt, triển khai thực hiện nghiêm túc Nghị quyết của Ban Chấp Trung ương Hội về xây dựng Hội Cựu chiến binh Việt Nam vững mạnh về chính trị, tư tưởng trong giai đoạn mới và xây dựng chương trình hành động thực hiện Nghị quyết cấp mình sát thực, hiệu quả.</w:t>
      </w:r>
    </w:p>
    <w:p w:rsidR="00406D9A" w:rsidRPr="00406D9A" w:rsidRDefault="00406D9A" w:rsidP="00D50D1E">
      <w:pPr>
        <w:spacing w:after="0" w:line="240" w:lineRule="auto"/>
        <w:ind w:firstLine="720"/>
        <w:jc w:val="both"/>
      </w:pPr>
      <w:r w:rsidRPr="00406D9A">
        <w:t>- Sáu tháng, hàng năm xác định cụ thể các chủ trương, giải pháp lãnh đạo và phân công,</w:t>
      </w:r>
      <w:r w:rsidR="00D50D1E">
        <w:t xml:space="preserve"> </w:t>
      </w:r>
      <w:r w:rsidRPr="00406D9A">
        <w:t>gắn trách nhiệm của cán bộ, đảng viên trong chỉ đạo, thực hiện công tác xây dựng Hội vững mạnh về chính trị, tư tưởng. Các cấp Hội tích cực tham mưu, đề xuất với cấp ủy Đảng cùng cấp ban hành các văn bản lành đạo, chỉ đạo công tác CCB và Hội CCB sát với tỉnh hình thực tiễn, lựa chọn, giới thiệu cán bộ, hội viên có đủ phẩm chất, năng lực, uy tín, trách nhiệm cao để bầu vào cấp ủy, chỉnh quyền và các tổ chức đoàn thể chính trị, xã hội, góp phần nâng cao năng lực lãnh đạo của Đảng và vai trò của CCB trong hệ thống chính trị ở địa phương.</w:t>
      </w:r>
    </w:p>
    <w:p w:rsidR="00406D9A" w:rsidRPr="00406D9A" w:rsidRDefault="00406D9A" w:rsidP="00D50D1E">
      <w:pPr>
        <w:spacing w:after="0" w:line="240" w:lineRule="auto"/>
        <w:ind w:firstLine="720"/>
        <w:jc w:val="both"/>
      </w:pPr>
      <w:r w:rsidRPr="00406D9A">
        <w:t>- Tích cực tham gia công tác giám sát, phản biện xã hội theo Quyết định số 217- QĐ/TW và Quyết định số 218-QĐ/TW ngày 12/12/2013 của Bộ Chính trị và tham gia góp ý xây dựng Đảng, xây dựng chính quyền địa phương.</w:t>
      </w:r>
    </w:p>
    <w:p w:rsidR="00406D9A" w:rsidRPr="00406D9A" w:rsidRDefault="00406D9A" w:rsidP="00D50D1E">
      <w:pPr>
        <w:spacing w:after="0" w:line="240" w:lineRule="auto"/>
        <w:ind w:firstLine="720"/>
        <w:jc w:val="both"/>
      </w:pPr>
      <w:r w:rsidRPr="00406D9A">
        <w:t xml:space="preserve">- Các cấp Hội thường xuyên nắm chắc, dự báo và đánh giá sát đúng tình hình chính trị, tư tưởng tác động đến tổ chức Hội và hội viên; kịp thời phát hiện, đề xuất các biện pháp xử lý và phối hợp giải quyết dứt điểm những nhân </w:t>
      </w:r>
      <w:r w:rsidR="00042113">
        <w:t>tố</w:t>
      </w:r>
      <w:r w:rsidRPr="00406D9A">
        <w:t xml:space="preserve"> gây mất ổn định ở địa phương.</w:t>
      </w:r>
    </w:p>
    <w:p w:rsidR="00406D9A" w:rsidRPr="00D50D1E" w:rsidRDefault="00406D9A" w:rsidP="00D50D1E">
      <w:pPr>
        <w:spacing w:after="0" w:line="240" w:lineRule="auto"/>
        <w:ind w:firstLine="720"/>
        <w:jc w:val="both"/>
        <w:rPr>
          <w:b/>
          <w:i/>
        </w:rPr>
      </w:pPr>
      <w:r w:rsidRPr="00D50D1E">
        <w:rPr>
          <w:b/>
          <w:i/>
        </w:rPr>
        <w:t>2. Tập trung đổi mới, nâng cao chất lượng, hiệu quả công tác giáo dục</w:t>
      </w:r>
      <w:r w:rsidR="00D50D1E" w:rsidRPr="00D50D1E">
        <w:rPr>
          <w:b/>
          <w:i/>
        </w:rPr>
        <w:t xml:space="preserve"> </w:t>
      </w:r>
      <w:r w:rsidRPr="00D50D1E">
        <w:rPr>
          <w:b/>
          <w:i/>
        </w:rPr>
        <w:t>chính trị, tư tưởng theo hướng chủ động, thiết thực, kịp thời hiệu quả; bảo vệ nền tảng tư tưởng của Đảng, đấu tranh, phản bác các quan điểm sai trái, thù địch và các biểu hiện “tự diễn biến”, “tự chuyển hóa</w:t>
      </w:r>
      <w:r w:rsidR="00D50D1E" w:rsidRPr="00D50D1E">
        <w:rPr>
          <w:b/>
          <w:i/>
        </w:rPr>
        <w:t>”</w:t>
      </w:r>
      <w:r w:rsidRPr="00D50D1E">
        <w:rPr>
          <w:b/>
          <w:i/>
        </w:rPr>
        <w:t xml:space="preserve"> trong nội bộ.</w:t>
      </w:r>
    </w:p>
    <w:p w:rsidR="00406D9A" w:rsidRPr="00406D9A" w:rsidRDefault="00406D9A" w:rsidP="00D50D1E">
      <w:pPr>
        <w:spacing w:after="0" w:line="240" w:lineRule="auto"/>
        <w:ind w:firstLine="720"/>
        <w:jc w:val="both"/>
      </w:pPr>
      <w:r w:rsidRPr="00406D9A">
        <w:lastRenderedPageBreak/>
        <w:t>- Đẩy mạnh công tác tuyên truyền, giáo dục nâng cao nhận thức về vị trí, vai trò của công tác chính trị, tư tưởng cho cán bộ, hội viên và nhân dân. Tập trung giáo dục nâng cao nhận thức và cũng cố niềm tin cho cán bộ, hội viên vào Chủ nghĩa Mác</w:t>
      </w:r>
      <w:r w:rsidR="00FF0A3A">
        <w:t xml:space="preserve"> </w:t>
      </w:r>
      <w:r w:rsidRPr="00406D9A">
        <w:t>-</w:t>
      </w:r>
      <w:r w:rsidR="00FF0A3A">
        <w:t xml:space="preserve"> </w:t>
      </w:r>
      <w:r w:rsidRPr="00406D9A">
        <w:t>Lê nin, tư tưởng Hồ Chí Minh, các chủ trương, đường lối của Đảng, pháp luật Nhà nước, truyền thống và nhiệm vụ của Hội CCB Việt Nam.</w:t>
      </w:r>
    </w:p>
    <w:p w:rsidR="00406D9A" w:rsidRPr="00406D9A" w:rsidRDefault="00406D9A" w:rsidP="00042113">
      <w:pPr>
        <w:spacing w:after="0" w:line="240" w:lineRule="auto"/>
        <w:ind w:firstLine="720"/>
        <w:jc w:val="both"/>
      </w:pPr>
      <w:r w:rsidRPr="00406D9A">
        <w:t xml:space="preserve">- Đẩy mạnh việc học tập và làm theo tư tưởng, đạo đức, phong cách Hồ Chí Minh, gắn với thực hiện nghiêm các nghị quyết, chỉ thị, quy định của Trung ương về xây dựng, chỉnh đồn Đảng và xây dựng hệ thống chính trị trong sạch, vững mạnh, thường xuyên nắm chắc, dự báo sát, định hướng đúng tỉnh hình tư </w:t>
      </w:r>
      <w:r w:rsidR="00042113">
        <w:t>tưởng</w:t>
      </w:r>
      <w:r w:rsidRPr="00406D9A">
        <w:t xml:space="preserve"> dư luận CCB và </w:t>
      </w:r>
      <w:r w:rsidR="00042113" w:rsidRPr="00406D9A">
        <w:t xml:space="preserve">Nhân </w:t>
      </w:r>
      <w:r w:rsidRPr="00406D9A">
        <w:t>dân trong địa bàn, nhất là những địa bàn trọng điểm, vùng nhạy cảm về tôn giáo, dân tộc. Chủ động dự kiến những tình huống</w:t>
      </w:r>
      <w:r w:rsidR="00042113">
        <w:t xml:space="preserve"> </w:t>
      </w:r>
      <w:r w:rsidRPr="00406D9A">
        <w:t>n</w:t>
      </w:r>
      <w:r w:rsidR="00042113">
        <w:t>ả</w:t>
      </w:r>
      <w:r w:rsidRPr="00406D9A">
        <w:t>y sinh và phối hợp tham mưu biện pháp giải quyết.</w:t>
      </w:r>
    </w:p>
    <w:p w:rsidR="00D50D1E" w:rsidRDefault="00D50D1E" w:rsidP="00D50D1E">
      <w:pPr>
        <w:spacing w:after="0" w:line="240" w:lineRule="auto"/>
        <w:ind w:firstLine="720"/>
        <w:jc w:val="both"/>
      </w:pPr>
      <w:r>
        <w:t xml:space="preserve">- </w:t>
      </w:r>
      <w:r w:rsidR="00406D9A" w:rsidRPr="00406D9A">
        <w:t>Phát huy hiệu quả hoạt động của tổ cộng tác viên dư luận trong công tác trong</w:t>
      </w:r>
      <w:r>
        <w:t xml:space="preserve"> </w:t>
      </w:r>
      <w:r w:rsidR="00406D9A" w:rsidRPr="00406D9A">
        <w:t>bảo vệ nền tảng tư tưởng của Đ</w:t>
      </w:r>
      <w:r w:rsidR="00042113">
        <w:t>ả</w:t>
      </w:r>
      <w:r w:rsidR="00406D9A" w:rsidRPr="00406D9A">
        <w:t>ng, kiên quyết đấu tranh, phản bác các quan điểm sai</w:t>
      </w:r>
      <w:r>
        <w:t xml:space="preserve"> </w:t>
      </w:r>
      <w:r w:rsidR="00406D9A" w:rsidRPr="00406D9A">
        <w:t xml:space="preserve">trái, thù địch. Khuyến khích, động viên hội viên phát hiện, đấu tranh, ngăn ngừa các trường hợp suy thoái về tư tưởng chính trị, đạo đức, lối sống, biểu hiện </w:t>
      </w:r>
      <w:r>
        <w:t>“</w:t>
      </w:r>
      <w:r w:rsidR="00406D9A" w:rsidRPr="00406D9A">
        <w:t>công thần</w:t>
      </w:r>
      <w:r>
        <w:t>”</w:t>
      </w:r>
      <w:r w:rsidR="00406D9A" w:rsidRPr="00406D9A">
        <w:t xml:space="preserve">, </w:t>
      </w:r>
      <w:r>
        <w:t>“</w:t>
      </w:r>
      <w:r w:rsidR="00406D9A" w:rsidRPr="00406D9A">
        <w:t>tự diễn biến”, “tự chuyển hóa</w:t>
      </w:r>
      <w:r>
        <w:t>”</w:t>
      </w:r>
      <w:r w:rsidR="00406D9A" w:rsidRPr="00406D9A">
        <w:t xml:space="preserve"> trong nội bộ, góp phần giữ vững tư tưởng của Đảng trong các cấp Hội và sự đồng thuận trong toàn xã hội. Nhân rộng và nâng cao chất lượng hoạt động mô hình </w:t>
      </w:r>
      <w:r w:rsidR="00C059CE">
        <w:t>“</w:t>
      </w:r>
      <w:r w:rsidR="00406D9A" w:rsidRPr="00406D9A">
        <w:t>Chi hội Cựu chiến binh có tổ bảo vệ nền tảng tư tưởng của Đ</w:t>
      </w:r>
      <w:r w:rsidR="00C059CE">
        <w:t>ả</w:t>
      </w:r>
      <w:r w:rsidR="00406D9A" w:rsidRPr="00406D9A">
        <w:t xml:space="preserve">ng. </w:t>
      </w:r>
    </w:p>
    <w:p w:rsidR="00C059CE" w:rsidRDefault="00406D9A" w:rsidP="00C059CE">
      <w:pPr>
        <w:spacing w:after="0" w:line="240" w:lineRule="auto"/>
        <w:ind w:firstLine="720"/>
        <w:jc w:val="both"/>
      </w:pPr>
      <w:r w:rsidRPr="00406D9A">
        <w:t>- Tổ chức tốt các hoạt động thông tin, tuyên truyền, thi đua, giáo dục truyền thống.</w:t>
      </w:r>
      <w:r w:rsidR="00C059CE">
        <w:t xml:space="preserve"> </w:t>
      </w:r>
      <w:r w:rsidRPr="00406D9A">
        <w:t>hoạt động văn hóa - văn nghệ, thể dục, thể thao chào mừng kỷ niệm các ngày lễ lớn và các sự kiên chính trị trọng đại của Đảng, của đất nước, của dân tộc, của địa phương và của Hội. Phát huy vai trò đội ngũ b</w:t>
      </w:r>
      <w:r w:rsidR="00042113">
        <w:t>á</w:t>
      </w:r>
      <w:r w:rsidRPr="00406D9A">
        <w:t>o cáo viên, tuyên truyền viên các cấp trong công tác tuyên truyền, định hướng tư tưởng. Đẩy mạnh ứng dụng công nghệ thông tin; khai thác</w:t>
      </w:r>
      <w:r w:rsidR="00C059CE">
        <w:t>,</w:t>
      </w:r>
      <w:r w:rsidRPr="00406D9A">
        <w:t xml:space="preserve"> sử dụng hiệu quả các phương tiện thông tin của Hội và phối hợp với các cơ quan thông tấn, báo chí của Trung ương, tỉnh và của Hội để n</w:t>
      </w:r>
      <w:r w:rsidR="00C059CE">
        <w:t>â</w:t>
      </w:r>
      <w:r w:rsidRPr="00406D9A">
        <w:t>ng cao chất lượng, hiệu quả công tác tuyên truyền về CCB Việt Nam trên các phương tiện thông tin đại chúng, trên chuyên</w:t>
      </w:r>
      <w:r w:rsidR="00C059CE">
        <w:t xml:space="preserve"> </w:t>
      </w:r>
      <w:r w:rsidRPr="00406D9A">
        <w:t>mục Truyền hình, Bản tin nội bộ, Trang thông tin điện tử CCB tỉnh v.v</w:t>
      </w:r>
      <w:r w:rsidR="00C059CE">
        <w:t>…</w:t>
      </w:r>
    </w:p>
    <w:p w:rsidR="00406D9A" w:rsidRPr="00406D9A" w:rsidRDefault="00406D9A" w:rsidP="00C059CE">
      <w:pPr>
        <w:spacing w:after="0" w:line="240" w:lineRule="auto"/>
        <w:ind w:firstLine="720"/>
        <w:jc w:val="both"/>
      </w:pPr>
      <w:r w:rsidRPr="00406D9A">
        <w:t xml:space="preserve">- Thực hiện tốt công tác thi đua, khen thưởng và phong trào thi đua yêu nước </w:t>
      </w:r>
      <w:r w:rsidR="00042113">
        <w:t>“</w:t>
      </w:r>
      <w:r w:rsidRPr="00406D9A">
        <w:t xml:space="preserve">Cựu chiến binh gương mẫu” gắn với phong phong trào </w:t>
      </w:r>
      <w:r w:rsidR="00042113">
        <w:t>“</w:t>
      </w:r>
      <w:r w:rsidRPr="00406D9A">
        <w:t>Cựu chiến binh giúp nhau giảm nghèo, làm kinh tế giỏi</w:t>
      </w:r>
      <w:r w:rsidR="00042113">
        <w:t>”</w:t>
      </w:r>
      <w:r w:rsidRPr="00406D9A">
        <w:t xml:space="preserve"> và các phong trào, cuộc vận động, chương trình mục tiêu quốc gia do Trung ương, địa phương phát động. Thực hiện tốt các tiêu chí </w:t>
      </w:r>
      <w:r w:rsidR="00042113">
        <w:t>“</w:t>
      </w:r>
      <w:r w:rsidRPr="00406D9A">
        <w:t>Cựu chiến binh gương mẫu</w:t>
      </w:r>
      <w:r w:rsidR="00042113">
        <w:t>”</w:t>
      </w:r>
      <w:r w:rsidRPr="00406D9A">
        <w:t xml:space="preserve"> và các quy chế, quy định về công tác thi đua, khen thưởng. Nâng cao chất lượng, hiệu quả hoạt động của các cụm, khối thi đua. Tích cực phát hiện, bồi dưỡng, nhân rộng các các điển hình và khen thưởng kịp thời những tập thể, cá nhân tiêu biểu xuất sắc, những mô hình có t</w:t>
      </w:r>
      <w:r w:rsidR="00042113">
        <w:t>í</w:t>
      </w:r>
      <w:r w:rsidRPr="00406D9A">
        <w:t>nh lan toả trong toàn xã hội.</w:t>
      </w:r>
    </w:p>
    <w:p w:rsidR="00406D9A" w:rsidRPr="00C059CE" w:rsidRDefault="00406D9A" w:rsidP="00C059CE">
      <w:pPr>
        <w:spacing w:after="0" w:line="240" w:lineRule="auto"/>
        <w:ind w:firstLine="720"/>
        <w:jc w:val="both"/>
        <w:rPr>
          <w:b/>
          <w:i/>
        </w:rPr>
      </w:pPr>
      <w:r w:rsidRPr="00C059CE">
        <w:rPr>
          <w:b/>
          <w:i/>
        </w:rPr>
        <w:t>3. Coi trọng xây dựng tổ chức Hội cơ sở vững mạnh toàn diện; xây dựng đội ngũ cán bộ gương mẫu tiêu biểu về phẩm chất chính trị, đạo đức lối sống và năng lực công tác; xây dựng ngành tuyên giáo vững mạnh.</w:t>
      </w:r>
    </w:p>
    <w:p w:rsidR="00406D9A" w:rsidRPr="00406D9A" w:rsidRDefault="00406D9A" w:rsidP="00C059CE">
      <w:pPr>
        <w:spacing w:after="0" w:line="240" w:lineRule="auto"/>
        <w:ind w:firstLine="720"/>
        <w:jc w:val="both"/>
      </w:pPr>
      <w:r w:rsidRPr="00406D9A">
        <w:t>- Tiếp tục quán triệt, triển khai thực hiện đồng bộ Nghị quyết số 05/NQ - CCB và Nghị quyết số 09/NQ - CCB của Ban Chấp hành Trung ương Hội khóa VI về xây dựng tổ chức cơ sở Hội và công tác cán bộ Hội.</w:t>
      </w:r>
    </w:p>
    <w:p w:rsidR="00C059CE" w:rsidRDefault="00406D9A" w:rsidP="00C059CE">
      <w:pPr>
        <w:spacing w:after="0" w:line="240" w:lineRule="auto"/>
        <w:ind w:firstLine="720"/>
        <w:jc w:val="both"/>
      </w:pPr>
      <w:r w:rsidRPr="00406D9A">
        <w:lastRenderedPageBreak/>
        <w:t>- Tập trung tham mưu, đề xuất, bảo đảm sự thống nhất về tổ chức, biên chế của Hội CCB cấp tỉnh, cấp huyện và tạo nguồn chủ tịch Hội CCB cơ sở, sắp xếp tổ chức Hội cấp huyện và cơ sở theo quy hoạch sáp nhập các đơn vị hành chính của địa phương; tích</w:t>
      </w:r>
      <w:r w:rsidR="00C059CE">
        <w:t xml:space="preserve"> </w:t>
      </w:r>
      <w:r w:rsidR="00C059CE">
        <w:t>cực đổi mới nội dung và coi trọng chất lượng hiệu quả các mặt hoạt động và sinh hoạt Hội, nhất là ở chi hội. Đẩy mạnh cải cách hành chính, tăng cường công tác bảo vệ chính trị nội bộ, kiểm</w:t>
      </w:r>
      <w:r w:rsidR="00C059CE">
        <w:t xml:space="preserve"> </w:t>
      </w:r>
      <w:r w:rsidR="00C059CE">
        <w:t>tra, giám sát, xử lý các tập thể, cá nhân vi phạm điều lệ Hội.</w:t>
      </w:r>
    </w:p>
    <w:p w:rsidR="00C059CE" w:rsidRDefault="00C059CE" w:rsidP="00C059CE">
      <w:pPr>
        <w:spacing w:after="0" w:line="240" w:lineRule="auto"/>
        <w:ind w:firstLine="720"/>
        <w:jc w:val="both"/>
      </w:pPr>
      <w:r>
        <w:t xml:space="preserve">- Nghiên cứu, bổ sung, hoàn chỉnh các quy định để khuyến khích, động viên sỹ quan có quân hàm, chức vụ, uy tín cao tích cực tham gia công tác Hội. Xây dựng đội ngũ cán bộ Hội, trước hết là cán bộ chủ trì các cấp đủ số lượng và chất lượng ngày càng cao, gương mẫu, tiêu biểu về phẩm chất chính </w:t>
      </w:r>
      <w:r w:rsidR="00042113">
        <w:t>trị</w:t>
      </w:r>
      <w:r>
        <w:t xml:space="preserve">, đạo đức lối sống và năng lực công tác, có tín nhiệm cao với cấp uỷ, chính quyền và </w:t>
      </w:r>
      <w:r w:rsidR="00042113">
        <w:t>hội</w:t>
      </w:r>
      <w:r>
        <w:t xml:space="preserve"> viên; bồi dưỡng, nâng cao trình độ, năng lực Chủ tịch Hội CCB phường, xã, thị trấn và Chủ tịch Hội CCB khối 487 ở cơ sở, nâng cao tỷ lệ CCB nghỉ hưu làm Chủ tịch Hội cấp cơ sở.</w:t>
      </w:r>
    </w:p>
    <w:p w:rsidR="00C059CE" w:rsidRDefault="00C059CE" w:rsidP="00C059CE">
      <w:pPr>
        <w:spacing w:after="0" w:line="240" w:lineRule="auto"/>
        <w:ind w:firstLine="720"/>
        <w:jc w:val="both"/>
      </w:pPr>
      <w:r>
        <w:t>- Xây dựng ngành và cán bộ tuyên giáo vững mạnh về mọi mặt, đáp ứng yêu cầu xây dựng Hội vững mạnh về chính trị, tư tưởng. Từng cấp Hội phân công cán bộ trực tiếp chỉ đạo, thực hiện công tác tuyên giáo phù hợp; kiện toàn tổ chức, biên chế cơ quan, cán bộ tuyên giáo; rà soát, bổ sung, hoàn chỉnh các quy chế, quy định hoạt động và định kỳ bồi dưỡng, tập huấn cán bộ tuyên giáo, chăm lo xây dựng đội ngũ báo cáo viên, tuyên truyền viên; đầu tư cơ sở vật chất, phương tiện đáp ứng yêu cầu công tác giáo dục, tuyên truyền.</w:t>
      </w:r>
    </w:p>
    <w:p w:rsidR="00C059CE" w:rsidRPr="00C059CE" w:rsidRDefault="00C059CE" w:rsidP="00C059CE">
      <w:pPr>
        <w:spacing w:after="0" w:line="240" w:lineRule="auto"/>
        <w:ind w:firstLine="720"/>
        <w:jc w:val="both"/>
        <w:rPr>
          <w:b/>
          <w:i/>
        </w:rPr>
      </w:pPr>
      <w:r w:rsidRPr="00C059CE">
        <w:rPr>
          <w:b/>
          <w:i/>
        </w:rPr>
        <w:t>4. Tăng cường xây dựng m</w:t>
      </w:r>
      <w:r w:rsidR="00042113">
        <w:rPr>
          <w:b/>
          <w:i/>
        </w:rPr>
        <w:t>ối</w:t>
      </w:r>
      <w:r w:rsidRPr="00C059CE">
        <w:rPr>
          <w:b/>
          <w:i/>
        </w:rPr>
        <w:t xml:space="preserve"> đoàn kết nội bộ, đoàn kết với các tổ chức chính trị</w:t>
      </w:r>
      <w:r>
        <w:rPr>
          <w:b/>
          <w:i/>
        </w:rPr>
        <w:t xml:space="preserve"> </w:t>
      </w:r>
      <w:r w:rsidRPr="00C059CE">
        <w:rPr>
          <w:b/>
          <w:i/>
        </w:rPr>
        <w:t>- xã hội, đoàn kết quốc tế, tạo sức mạnh tổng hợp xây dựng Hội vững mạnh về chính</w:t>
      </w:r>
      <w:r w:rsidRPr="00C059CE">
        <w:rPr>
          <w:b/>
          <w:i/>
        </w:rPr>
        <w:t xml:space="preserve"> </w:t>
      </w:r>
      <w:r w:rsidRPr="00C059CE">
        <w:rPr>
          <w:b/>
          <w:i/>
        </w:rPr>
        <w:t>trị, tư tưởng.</w:t>
      </w:r>
    </w:p>
    <w:p w:rsidR="00C059CE" w:rsidRDefault="00C059CE" w:rsidP="00C059CE">
      <w:pPr>
        <w:spacing w:after="0" w:line="240" w:lineRule="auto"/>
        <w:ind w:firstLine="720"/>
        <w:jc w:val="both"/>
      </w:pPr>
      <w:r>
        <w:t>- Thường xuyên quan tâm xây dựng sự đoàn kết nội bộ thống nhất cao, nhất là đoàn kết trong Ban Chấp hành và Thường vụ các cấp Hội phải thực sự là hạt nhân đoàn kết trong tổ chức Hội; xây dựng mối đoàn kết, thương yêu, giúp đỡ lẫn nhau giữa các thế hệ CCB. Tổ chức Hội và cán bộ, hội viên phát huy dân chủ, chân thành đóng góp ý kiến, hỗ trợ, thường xuyên giúp đỡ nhau trong sinh hoạt, công tác và vượt khó, vươn lên trong cuộc sống.</w:t>
      </w:r>
    </w:p>
    <w:p w:rsidR="00C059CE" w:rsidRPr="00E94370" w:rsidRDefault="00C059CE" w:rsidP="00C059CE">
      <w:pPr>
        <w:spacing w:after="0" w:line="240" w:lineRule="auto"/>
        <w:ind w:firstLine="720"/>
        <w:jc w:val="both"/>
        <w:rPr>
          <w:spacing w:val="-4"/>
        </w:rPr>
      </w:pPr>
      <w:bookmarkStart w:id="0" w:name="_GoBack"/>
      <w:r w:rsidRPr="00E94370">
        <w:rPr>
          <w:spacing w:val="-4"/>
        </w:rPr>
        <w:t>- Hội CCB các cấp phát huy vai trò nòng cốt là hạt nhân đoàn kết trong khối Mặt trận để không ngừng củng cố, tăng cường khối đại đoàn kết toàn dân tộc.</w:t>
      </w:r>
    </w:p>
    <w:bookmarkEnd w:id="0"/>
    <w:p w:rsidR="00C059CE" w:rsidRDefault="00C059CE" w:rsidP="00C059CE">
      <w:pPr>
        <w:spacing w:after="0" w:line="240" w:lineRule="auto"/>
        <w:ind w:firstLine="720"/>
        <w:jc w:val="both"/>
      </w:pPr>
      <w:r>
        <w:t xml:space="preserve">- Tiếp tục rà soát, ký kết và thực hiện tốt quy chế phối hợp, chương trình công tác giữa Hội CCB với UBND, các ngành, đoàn thể liên quan từ </w:t>
      </w:r>
      <w:r w:rsidR="00042113">
        <w:t>t</w:t>
      </w:r>
      <w:r>
        <w:t>ỉnh đến cơ sở, với Câu lạc bộ sản xuất kinh doanh ở các cấp để thực hiện hiệu quả các phong trào, cuộc vận động, chương trình mục tiêu quốc gia. Trọng tâm là phong trào: “Toàn dân đoàn kết, xây dựng nông thôn mới, đô thị văn minh</w:t>
      </w:r>
      <w:r w:rsidR="00FF0A3A">
        <w:t>”</w:t>
      </w:r>
      <w:r>
        <w:t xml:space="preserve">, </w:t>
      </w:r>
      <w:r w:rsidR="00FF0A3A">
        <w:t>“</w:t>
      </w:r>
      <w:r>
        <w:t>Toàn dân bảo vệ an ninh Tổ quốc”, “Đền ơn đáp nghĩa”, “Xóa đói, giảm nghèo</w:t>
      </w:r>
      <w:r w:rsidR="00FF0A3A">
        <w:t>”</w:t>
      </w:r>
      <w:r>
        <w:t>. “Bồi dưỡng lý tưởng, truyền thống cách mạng cho thế hệ trẻ</w:t>
      </w:r>
      <w:r w:rsidR="00FF0A3A">
        <w:t>”</w:t>
      </w:r>
      <w:r>
        <w:t>... để giữ vững niềm tin về CCB</w:t>
      </w:r>
      <w:r>
        <w:t xml:space="preserve"> </w:t>
      </w:r>
      <w:r>
        <w:t xml:space="preserve">trong lòng nhân dân. </w:t>
      </w:r>
    </w:p>
    <w:p w:rsidR="00C059CE" w:rsidRPr="00406D9A" w:rsidRDefault="00C059CE" w:rsidP="00C059CE">
      <w:pPr>
        <w:spacing w:after="0" w:line="240" w:lineRule="auto"/>
        <w:ind w:firstLine="720"/>
        <w:jc w:val="both"/>
      </w:pPr>
      <w:r>
        <w:t>- Tiếp tục quán triệt và thực hiện chủ trương của Đảng về nâng cao hiệu quả đ</w:t>
      </w:r>
      <w:r w:rsidR="00042113">
        <w:t>ố</w:t>
      </w:r>
      <w:r>
        <w:t>i ngoại nhân dân. Đẩy mạnh quan hệ với Hiệp hội CCB tỉnh S</w:t>
      </w:r>
      <w:r w:rsidR="00FF0A3A">
        <w:t>ê</w:t>
      </w:r>
      <w:r>
        <w:t xml:space="preserve"> Kông Lào và các huyện có chung </w:t>
      </w:r>
      <w:r w:rsidR="00FF0A3A">
        <w:t>đ</w:t>
      </w:r>
      <w:r>
        <w:t>ường biên giới. Tích cực vận động các đối tác, các tổ chức ph</w:t>
      </w:r>
      <w:r w:rsidR="00042113">
        <w:t>i</w:t>
      </w:r>
      <w:r>
        <w:t xml:space="preserve"> Chính phủ hỗ trợ giải quyết, khắc phục hậu quả chiến tranh, chất độc </w:t>
      </w:r>
      <w:r>
        <w:lastRenderedPageBreak/>
        <w:t>da cam/dioxin. Duy trì, phát triển và đưa quan hệ hợp tác quốc tế của Hội đi vào chiều sâu, thực chất, góp phần nâng cao vị</w:t>
      </w:r>
      <w:r>
        <w:t xml:space="preserve"> </w:t>
      </w:r>
      <w:r>
        <w:t>thế của đất nước và hoạt động đối ngoại nhân dân của Hội CCB Việt Nam.</w:t>
      </w:r>
    </w:p>
    <w:p w:rsidR="00AB293E" w:rsidRPr="00AB293E" w:rsidRDefault="00406D9A" w:rsidP="00C059CE">
      <w:pPr>
        <w:spacing w:after="0" w:line="240" w:lineRule="auto"/>
        <w:ind w:firstLine="720"/>
        <w:jc w:val="both"/>
        <w:rPr>
          <w:b/>
          <w:i/>
        </w:rPr>
      </w:pPr>
      <w:r w:rsidRPr="00AB293E">
        <w:rPr>
          <w:b/>
          <w:i/>
        </w:rPr>
        <w:t>5. Quan tâm bảo vệ quyền và lợi ích chính đáng của hội viên và CCB, thực hiện tốt chính sách, chế độ đãi ngộ đối với c</w:t>
      </w:r>
      <w:r w:rsidR="00042113">
        <w:rPr>
          <w:b/>
          <w:i/>
        </w:rPr>
        <w:t>á</w:t>
      </w:r>
      <w:r w:rsidRPr="00AB293E">
        <w:rPr>
          <w:b/>
          <w:i/>
        </w:rPr>
        <w:t>n bộ CCB</w:t>
      </w:r>
      <w:r w:rsidR="00AB293E">
        <w:rPr>
          <w:b/>
          <w:i/>
        </w:rPr>
        <w:t>.</w:t>
      </w:r>
    </w:p>
    <w:p w:rsidR="00AB293E" w:rsidRDefault="00406D9A" w:rsidP="00AB293E">
      <w:pPr>
        <w:spacing w:after="0" w:line="240" w:lineRule="auto"/>
        <w:ind w:firstLine="720"/>
        <w:jc w:val="both"/>
      </w:pPr>
      <w:r w:rsidRPr="00406D9A">
        <w:t xml:space="preserve"> - Quán triệt, triển khai thực hiện nghiêm túc chế độ, chính sách của Đảng, Nhà</w:t>
      </w:r>
      <w:r w:rsidR="00AB293E">
        <w:t xml:space="preserve"> </w:t>
      </w:r>
      <w:r w:rsidRPr="00406D9A">
        <w:t xml:space="preserve">nước đối với cán bộ, hội viên. </w:t>
      </w:r>
    </w:p>
    <w:p w:rsidR="00406D9A" w:rsidRPr="00406D9A" w:rsidRDefault="00406D9A" w:rsidP="00AB293E">
      <w:pPr>
        <w:spacing w:after="0" w:line="240" w:lineRule="auto"/>
        <w:ind w:firstLine="720"/>
        <w:jc w:val="both"/>
      </w:pPr>
      <w:r w:rsidRPr="00406D9A">
        <w:t xml:space="preserve">- Từng cấp Hội tăng cường giám sát, phản biện xã hội việc thực hiện các chế độ, chính sách đối với CCB, </w:t>
      </w:r>
      <w:r w:rsidR="00042113">
        <w:t>CQN</w:t>
      </w:r>
      <w:r w:rsidRPr="00406D9A">
        <w:t xml:space="preserve"> và người có công với cách mạng</w:t>
      </w:r>
      <w:r w:rsidR="00AB293E">
        <w:t>.</w:t>
      </w:r>
    </w:p>
    <w:p w:rsidR="00AB293E" w:rsidRPr="00E94370" w:rsidRDefault="00406D9A" w:rsidP="00C059CE">
      <w:pPr>
        <w:spacing w:after="0" w:line="240" w:lineRule="auto"/>
        <w:ind w:firstLine="720"/>
        <w:jc w:val="both"/>
        <w:rPr>
          <w:spacing w:val="-4"/>
        </w:rPr>
      </w:pPr>
      <w:r w:rsidRPr="00E94370">
        <w:rPr>
          <w:spacing w:val="-4"/>
        </w:rPr>
        <w:t>- Chủ động xây dựng, quản lý và sử dụng hiệu quả các quỹ ủng hộ, giúp đỡ CCB vượt qua khó khăn; phối hợp với các ngành, đoàn thể tổ chức chu đáo các hoạt động “Đền ơn, đáp nghĩa”, tri ân đồng đội, chăm sóc gia đình thương binh, liệt sỹ, giúp đỡ gia</w:t>
      </w:r>
      <w:r w:rsidR="00C059CE" w:rsidRPr="00E94370">
        <w:rPr>
          <w:spacing w:val="-4"/>
        </w:rPr>
        <w:t xml:space="preserve"> </w:t>
      </w:r>
      <w:r w:rsidRPr="00E94370">
        <w:rPr>
          <w:spacing w:val="-4"/>
        </w:rPr>
        <w:t>đình khó khăn và các mặt công tác chính sách đối với CCB</w:t>
      </w:r>
      <w:r w:rsidR="00AB293E" w:rsidRPr="00E94370">
        <w:rPr>
          <w:spacing w:val="-4"/>
        </w:rPr>
        <w:t>.</w:t>
      </w:r>
      <w:r w:rsidRPr="00E94370">
        <w:rPr>
          <w:spacing w:val="-4"/>
        </w:rPr>
        <w:t xml:space="preserve"> </w:t>
      </w:r>
    </w:p>
    <w:p w:rsidR="00406D9A" w:rsidRPr="00406D9A" w:rsidRDefault="00406D9A" w:rsidP="00C059CE">
      <w:pPr>
        <w:spacing w:after="0" w:line="240" w:lineRule="auto"/>
        <w:ind w:firstLine="720"/>
        <w:jc w:val="both"/>
      </w:pPr>
      <w:r w:rsidRPr="00406D9A">
        <w:t>- Làm tốt công tác giải quyết đơn thư khiếu nại, tố cáo, bảo vệ quyền và lợi ích hợp pháp, chính đáng của CCB, góp phần ổn định tình hình an ninh, trật tự, an toàn xã</w:t>
      </w:r>
      <w:r w:rsidR="00C059CE">
        <w:t xml:space="preserve"> </w:t>
      </w:r>
      <w:r w:rsidRPr="00406D9A">
        <w:t>hội ở địa phương, tạo sự đồng thuận trong Hội và toàn xã hội.</w:t>
      </w:r>
    </w:p>
    <w:p w:rsidR="00406D9A" w:rsidRPr="00406D9A" w:rsidRDefault="00406D9A" w:rsidP="00AB293E">
      <w:pPr>
        <w:spacing w:after="0" w:line="240" w:lineRule="auto"/>
        <w:ind w:firstLine="720"/>
        <w:jc w:val="both"/>
      </w:pPr>
      <w:r w:rsidRPr="00406D9A">
        <w:t xml:space="preserve">- Tiếp tục nghiên cứu, kiến nghị với Đảng, Nhà nước và các địa phương có những chính sách, chế độ phù hợp cho cán bộ Hội, nhất là cán bộ cơ sở xã phường, các chi hội để động viên khuyến khích cán bộ tiếp tục cống hiến cho công tác Hội và sự nghiệp cách mạng của Đảng. Tham mưu triển khai thực hiện tốt chế độ, chính sách, nhất là chế độ Bảo hiểm xã hội, Bảo hiểm y tế, chính sách tồn đọng sau chiến tranh, thực hiện các Quyết định số 553, 554, 555 ngày 19/12/2022 của Trung ương Hội về </w:t>
      </w:r>
      <w:r w:rsidR="00AB293E">
        <w:t>“</w:t>
      </w:r>
      <w:r w:rsidRPr="00406D9A">
        <w:t xml:space="preserve">Phối hợp tìm kiếm, quy tập hài cốt liệt sĩ, cung cấp thông tin liệt sĩ đến năm 2030 và những năm </w:t>
      </w:r>
      <w:r w:rsidR="00AB293E">
        <w:t>tiếp</w:t>
      </w:r>
      <w:r w:rsidRPr="00406D9A">
        <w:t xml:space="preserve"> theo</w:t>
      </w:r>
      <w:r w:rsidR="00AB293E">
        <w:t>”;</w:t>
      </w:r>
      <w:r w:rsidRPr="00406D9A">
        <w:t xml:space="preserve"> Quy định về </w:t>
      </w:r>
      <w:r w:rsidR="00AB293E">
        <w:t>“</w:t>
      </w:r>
      <w:r w:rsidRPr="00406D9A">
        <w:t>Nhiệm vụ của Hội CCB trong tham gia tổ chức lễ tang CCB hy sinh</w:t>
      </w:r>
      <w:r w:rsidR="00AB293E">
        <w:t xml:space="preserve">, </w:t>
      </w:r>
      <w:r w:rsidRPr="00406D9A">
        <w:t>từ trần</w:t>
      </w:r>
      <w:r w:rsidR="00AB293E">
        <w:t>”</w:t>
      </w:r>
      <w:r w:rsidRPr="00406D9A">
        <w:t xml:space="preserve"> cho hội viên.</w:t>
      </w:r>
    </w:p>
    <w:p w:rsidR="00406D9A" w:rsidRPr="00AB293E" w:rsidRDefault="00406D9A" w:rsidP="00AB293E">
      <w:pPr>
        <w:spacing w:after="0" w:line="240" w:lineRule="auto"/>
        <w:ind w:firstLine="720"/>
        <w:jc w:val="both"/>
        <w:rPr>
          <w:b/>
        </w:rPr>
      </w:pPr>
      <w:r w:rsidRPr="00AB293E">
        <w:rPr>
          <w:b/>
        </w:rPr>
        <w:t>IV. TỔ CHỨC THỰC HIỆN</w:t>
      </w:r>
    </w:p>
    <w:p w:rsidR="00AB293E" w:rsidRDefault="00406D9A" w:rsidP="00AB293E">
      <w:pPr>
        <w:spacing w:after="0" w:line="240" w:lineRule="auto"/>
        <w:ind w:firstLine="720"/>
        <w:jc w:val="both"/>
      </w:pPr>
      <w:r w:rsidRPr="00406D9A">
        <w:t xml:space="preserve">1. Ban Thường vụ, Thường trực Hội CCB tỉnh chỉ đạo, triển khai và định kỳ sơ kết, tổng kết thực hiện nghị quyết. </w:t>
      </w:r>
    </w:p>
    <w:p w:rsidR="00406D9A" w:rsidRPr="00406D9A" w:rsidRDefault="00406D9A" w:rsidP="00AB293E">
      <w:pPr>
        <w:spacing w:after="0" w:line="240" w:lineRule="auto"/>
        <w:ind w:firstLine="720"/>
        <w:jc w:val="both"/>
      </w:pPr>
      <w:r w:rsidRPr="00406D9A">
        <w:t>2. Ban Chấp hành các cấp Hội tổ chức nghiên cứu, quán triệt, xây dựng chương</w:t>
      </w:r>
      <w:r w:rsidR="00AB293E">
        <w:t xml:space="preserve"> </w:t>
      </w:r>
      <w:r w:rsidRPr="00406D9A">
        <w:t>trình hành động thực hiện Nghị quyết; định k</w:t>
      </w:r>
      <w:r w:rsidR="00E94370">
        <w:t>ỳ</w:t>
      </w:r>
      <w:r w:rsidRPr="00406D9A">
        <w:t xml:space="preserve"> tổ chức sơ kết, tổng kết và báo cáo kết quả thực hiện Nghị quyết theo quy định.</w:t>
      </w:r>
    </w:p>
    <w:p w:rsidR="00406D9A" w:rsidRPr="00406D9A" w:rsidRDefault="00406D9A" w:rsidP="00406D9A">
      <w:pPr>
        <w:spacing w:after="0" w:line="240" w:lineRule="auto"/>
        <w:ind w:firstLine="720"/>
        <w:jc w:val="both"/>
      </w:pPr>
      <w:r w:rsidRPr="00406D9A">
        <w:t>3. Ban Tuyên giáo, Tổ chức, Kiểm tra chủ trì phối hợp với Ban Phong trào, Văn phòng Hội CCB tỉnh hướng dẫn thực hiện và thường xuyên tổng hợp, báo cáo kết quả thực hiện Nghị quyết.</w:t>
      </w:r>
    </w:p>
    <w:p w:rsidR="00406D9A" w:rsidRDefault="00406D9A" w:rsidP="00406D9A">
      <w:pPr>
        <w:spacing w:after="0" w:line="240" w:lineRule="auto"/>
        <w:ind w:firstLine="720"/>
        <w:jc w:val="both"/>
      </w:pPr>
      <w:r w:rsidRPr="00406D9A">
        <w:t>Trên đây là Chương trình hành động thực hiện Nghị quyết của Ban Chấp hành</w:t>
      </w:r>
      <w:r>
        <w:t xml:space="preserve"> </w:t>
      </w:r>
      <w:r w:rsidRPr="00406D9A">
        <w:t>Trung ương Hội về xây dựng Hội Cựu chiến binh Việt Nam vững mạnh về chính trị, tư tưởng trong giai đoạn mới của Ban Thường vụ Hội CCB tỉnh. Ban Thường vụ Hội kêu gọi toàn thể cán bộ, hội viên phát huy bản chất truyền thống “Bộ đội Cụ Hồ</w:t>
      </w:r>
      <w:r w:rsidRPr="00406D9A">
        <w:t>”</w:t>
      </w:r>
      <w:r w:rsidRPr="00406D9A">
        <w:t xml:space="preserve"> phần dầu hoàn thành xuất sắc mục tiêu, nhiệm vụ mà Nghị quyết Đại hội đề ra.</w:t>
      </w:r>
      <w:r w:rsidR="00AB293E">
        <w:t>/.</w:t>
      </w:r>
    </w:p>
    <w:p w:rsidR="00AB293E" w:rsidRDefault="00AB293E" w:rsidP="00406D9A">
      <w:pPr>
        <w:spacing w:after="0" w:line="240" w:lineRule="auto"/>
        <w:ind w:firstLine="720"/>
        <w:jc w:val="both"/>
      </w:pPr>
    </w:p>
    <w:tbl>
      <w:tblPr>
        <w:tblW w:w="0" w:type="auto"/>
        <w:jc w:val="center"/>
        <w:tblCellMar>
          <w:top w:w="15" w:type="dxa"/>
          <w:left w:w="15" w:type="dxa"/>
          <w:bottom w:w="15" w:type="dxa"/>
          <w:right w:w="15" w:type="dxa"/>
        </w:tblCellMar>
        <w:tblLook w:val="0000" w:firstRow="0" w:lastRow="0" w:firstColumn="0" w:lastColumn="0" w:noHBand="0" w:noVBand="0"/>
      </w:tblPr>
      <w:tblGrid>
        <w:gridCol w:w="5309"/>
        <w:gridCol w:w="3600"/>
      </w:tblGrid>
      <w:tr w:rsidR="00AB293E" w:rsidRPr="00F73821" w:rsidTr="003C49E1">
        <w:trPr>
          <w:jc w:val="center"/>
        </w:trPr>
        <w:tc>
          <w:tcPr>
            <w:tcW w:w="5309" w:type="dxa"/>
            <w:tcMar>
              <w:top w:w="0" w:type="dxa"/>
              <w:left w:w="108" w:type="dxa"/>
              <w:bottom w:w="0" w:type="dxa"/>
              <w:right w:w="108" w:type="dxa"/>
            </w:tcMar>
          </w:tcPr>
          <w:p w:rsidR="00AB293E" w:rsidRDefault="00AB293E" w:rsidP="003C49E1">
            <w:pPr>
              <w:pStyle w:val="NormalWeb"/>
              <w:spacing w:before="0" w:beforeAutospacing="0" w:after="0" w:afterAutospacing="0"/>
              <w:jc w:val="both"/>
              <w:rPr>
                <w:b/>
                <w:bCs/>
                <w:i/>
                <w:iCs/>
                <w:sz w:val="22"/>
                <w:szCs w:val="22"/>
              </w:rPr>
            </w:pPr>
            <w:r w:rsidRPr="00F73821">
              <w:rPr>
                <w:b/>
                <w:bCs/>
                <w:i/>
                <w:iCs/>
                <w:sz w:val="22"/>
                <w:szCs w:val="22"/>
              </w:rPr>
              <w:t>Nơi nhận:</w:t>
            </w:r>
          </w:p>
          <w:p w:rsidR="00AB293E" w:rsidRDefault="00AB293E" w:rsidP="003C49E1">
            <w:pPr>
              <w:pStyle w:val="NormalWeb"/>
              <w:spacing w:before="0" w:beforeAutospacing="0" w:after="0" w:afterAutospacing="0"/>
              <w:jc w:val="both"/>
              <w:rPr>
                <w:sz w:val="22"/>
                <w:szCs w:val="22"/>
              </w:rPr>
            </w:pPr>
            <w:r w:rsidRPr="00446037">
              <w:rPr>
                <w:bCs/>
                <w:iCs/>
                <w:sz w:val="22"/>
                <w:szCs w:val="22"/>
              </w:rPr>
              <w:t xml:space="preserve">- </w:t>
            </w:r>
            <w:r w:rsidRPr="00F73821">
              <w:rPr>
                <w:sz w:val="22"/>
                <w:szCs w:val="22"/>
              </w:rPr>
              <w:t>Thường trực</w:t>
            </w:r>
            <w:r>
              <w:rPr>
                <w:sz w:val="22"/>
                <w:szCs w:val="22"/>
              </w:rPr>
              <w:t xml:space="preserve"> </w:t>
            </w:r>
            <w:r>
              <w:rPr>
                <w:sz w:val="22"/>
                <w:szCs w:val="22"/>
              </w:rPr>
              <w:t xml:space="preserve">TW </w:t>
            </w:r>
            <w:r>
              <w:rPr>
                <w:sz w:val="22"/>
                <w:szCs w:val="22"/>
              </w:rPr>
              <w:t xml:space="preserve">Hội CCB </w:t>
            </w:r>
            <w:r>
              <w:rPr>
                <w:sz w:val="22"/>
                <w:szCs w:val="22"/>
              </w:rPr>
              <w:t>VN</w:t>
            </w:r>
            <w:r w:rsidRPr="00F73821">
              <w:rPr>
                <w:sz w:val="22"/>
                <w:szCs w:val="22"/>
              </w:rPr>
              <w:t xml:space="preserve"> (để </w:t>
            </w:r>
            <w:r>
              <w:rPr>
                <w:sz w:val="22"/>
                <w:szCs w:val="22"/>
              </w:rPr>
              <w:t>B/c</w:t>
            </w:r>
            <w:r w:rsidRPr="00F73821">
              <w:rPr>
                <w:sz w:val="22"/>
                <w:szCs w:val="22"/>
              </w:rPr>
              <w:t>);</w:t>
            </w:r>
          </w:p>
          <w:p w:rsidR="00AB293E" w:rsidRDefault="00AB293E" w:rsidP="00AB293E">
            <w:pPr>
              <w:pStyle w:val="NormalWeb"/>
              <w:spacing w:before="0" w:beforeAutospacing="0" w:after="0" w:afterAutospacing="0"/>
              <w:jc w:val="both"/>
              <w:rPr>
                <w:sz w:val="22"/>
                <w:szCs w:val="22"/>
              </w:rPr>
            </w:pPr>
            <w:r>
              <w:rPr>
                <w:sz w:val="22"/>
                <w:szCs w:val="22"/>
              </w:rPr>
              <w:t xml:space="preserve">- Ban TG/TW Hội </w:t>
            </w:r>
            <w:r w:rsidRPr="00F73821">
              <w:rPr>
                <w:sz w:val="22"/>
                <w:szCs w:val="22"/>
              </w:rPr>
              <w:t xml:space="preserve">(để </w:t>
            </w:r>
            <w:r>
              <w:rPr>
                <w:sz w:val="22"/>
                <w:szCs w:val="22"/>
              </w:rPr>
              <w:t>B/c</w:t>
            </w:r>
            <w:r w:rsidRPr="00F73821">
              <w:rPr>
                <w:sz w:val="22"/>
                <w:szCs w:val="22"/>
              </w:rPr>
              <w:t>);</w:t>
            </w:r>
          </w:p>
          <w:p w:rsidR="00AB293E" w:rsidRDefault="00AB293E" w:rsidP="00AB293E">
            <w:pPr>
              <w:pStyle w:val="NormalWeb"/>
              <w:spacing w:before="0" w:beforeAutospacing="0" w:after="0" w:afterAutospacing="0"/>
              <w:jc w:val="both"/>
              <w:rPr>
                <w:sz w:val="22"/>
                <w:szCs w:val="22"/>
              </w:rPr>
            </w:pPr>
            <w:r>
              <w:rPr>
                <w:sz w:val="22"/>
                <w:szCs w:val="22"/>
              </w:rPr>
              <w:t>- Ban TG/T</w:t>
            </w:r>
            <w:r>
              <w:rPr>
                <w:sz w:val="22"/>
                <w:szCs w:val="22"/>
              </w:rPr>
              <w:t>U</w:t>
            </w:r>
            <w:r>
              <w:rPr>
                <w:sz w:val="22"/>
                <w:szCs w:val="22"/>
              </w:rPr>
              <w:t xml:space="preserve"> </w:t>
            </w:r>
            <w:r w:rsidRPr="00F73821">
              <w:rPr>
                <w:sz w:val="22"/>
                <w:szCs w:val="22"/>
              </w:rPr>
              <w:t xml:space="preserve">(để </w:t>
            </w:r>
            <w:r>
              <w:rPr>
                <w:sz w:val="22"/>
                <w:szCs w:val="22"/>
              </w:rPr>
              <w:t>B/c</w:t>
            </w:r>
            <w:r w:rsidRPr="00F73821">
              <w:rPr>
                <w:sz w:val="22"/>
                <w:szCs w:val="22"/>
              </w:rPr>
              <w:t>);</w:t>
            </w:r>
          </w:p>
          <w:p w:rsidR="00AB293E" w:rsidRDefault="00AB293E" w:rsidP="00AB293E">
            <w:pPr>
              <w:pStyle w:val="NormalWeb"/>
              <w:spacing w:before="0" w:beforeAutospacing="0" w:after="0" w:afterAutospacing="0"/>
              <w:jc w:val="both"/>
              <w:rPr>
                <w:sz w:val="22"/>
                <w:szCs w:val="22"/>
              </w:rPr>
            </w:pPr>
            <w:r>
              <w:rPr>
                <w:sz w:val="22"/>
                <w:szCs w:val="22"/>
              </w:rPr>
              <w:lastRenderedPageBreak/>
              <w:t xml:space="preserve">- Ban </w:t>
            </w:r>
            <w:r>
              <w:rPr>
                <w:sz w:val="22"/>
                <w:szCs w:val="22"/>
              </w:rPr>
              <w:t>DV</w:t>
            </w:r>
            <w:r>
              <w:rPr>
                <w:sz w:val="22"/>
                <w:szCs w:val="22"/>
              </w:rPr>
              <w:t xml:space="preserve">/TU </w:t>
            </w:r>
            <w:r w:rsidRPr="00F73821">
              <w:rPr>
                <w:sz w:val="22"/>
                <w:szCs w:val="22"/>
              </w:rPr>
              <w:t xml:space="preserve">(để </w:t>
            </w:r>
            <w:r>
              <w:rPr>
                <w:sz w:val="22"/>
                <w:szCs w:val="22"/>
              </w:rPr>
              <w:t>B/c</w:t>
            </w:r>
            <w:r w:rsidRPr="00F73821">
              <w:rPr>
                <w:sz w:val="22"/>
                <w:szCs w:val="22"/>
              </w:rPr>
              <w:t>);</w:t>
            </w:r>
          </w:p>
          <w:p w:rsidR="00AB293E" w:rsidRDefault="00AB293E" w:rsidP="003C49E1">
            <w:pPr>
              <w:pStyle w:val="NormalWeb"/>
              <w:spacing w:before="0" w:beforeAutospacing="0" w:after="0" w:afterAutospacing="0"/>
              <w:jc w:val="both"/>
              <w:rPr>
                <w:sz w:val="22"/>
                <w:szCs w:val="22"/>
              </w:rPr>
            </w:pPr>
            <w:r w:rsidRPr="00F73821">
              <w:rPr>
                <w:sz w:val="22"/>
                <w:szCs w:val="22"/>
              </w:rPr>
              <w:t>- Thường trực</w:t>
            </w:r>
            <w:r>
              <w:rPr>
                <w:sz w:val="22"/>
                <w:szCs w:val="22"/>
              </w:rPr>
              <w:t xml:space="preserve"> Hội CCB tỉnh</w:t>
            </w:r>
            <w:r w:rsidRPr="00F73821">
              <w:rPr>
                <w:sz w:val="22"/>
                <w:szCs w:val="22"/>
              </w:rPr>
              <w:t xml:space="preserve"> (để </w:t>
            </w:r>
            <w:r>
              <w:rPr>
                <w:sz w:val="22"/>
                <w:szCs w:val="22"/>
              </w:rPr>
              <w:t>chỉ đạo</w:t>
            </w:r>
            <w:r w:rsidRPr="00F73821">
              <w:rPr>
                <w:sz w:val="22"/>
                <w:szCs w:val="22"/>
              </w:rPr>
              <w:t>);</w:t>
            </w:r>
          </w:p>
          <w:p w:rsidR="00AB293E" w:rsidRPr="00F73821" w:rsidRDefault="00AB293E" w:rsidP="003C49E1">
            <w:pPr>
              <w:pStyle w:val="NormalWeb"/>
              <w:spacing w:before="0" w:beforeAutospacing="0" w:after="0" w:afterAutospacing="0"/>
              <w:jc w:val="both"/>
            </w:pPr>
            <w:r>
              <w:rPr>
                <w:sz w:val="22"/>
                <w:szCs w:val="22"/>
              </w:rPr>
              <w:t xml:space="preserve">- Các Ban/CQ Hội CCB tỉnh </w:t>
            </w:r>
            <w:r w:rsidRPr="00F73821">
              <w:rPr>
                <w:sz w:val="22"/>
                <w:szCs w:val="22"/>
              </w:rPr>
              <w:t xml:space="preserve">(để </w:t>
            </w:r>
            <w:r>
              <w:rPr>
                <w:sz w:val="22"/>
                <w:szCs w:val="22"/>
              </w:rPr>
              <w:t>thực hiện</w:t>
            </w:r>
            <w:r w:rsidRPr="00F73821">
              <w:rPr>
                <w:sz w:val="22"/>
                <w:szCs w:val="22"/>
              </w:rPr>
              <w:t>);</w:t>
            </w:r>
          </w:p>
          <w:p w:rsidR="00AB293E" w:rsidRPr="00F73821" w:rsidRDefault="00AB293E" w:rsidP="003C49E1">
            <w:pPr>
              <w:pStyle w:val="NormalWeb"/>
              <w:spacing w:before="0" w:beforeAutospacing="0" w:after="0" w:afterAutospacing="0"/>
              <w:jc w:val="both"/>
            </w:pPr>
            <w:r w:rsidRPr="00F73821">
              <w:rPr>
                <w:sz w:val="22"/>
                <w:szCs w:val="22"/>
              </w:rPr>
              <w:t xml:space="preserve">- Các </w:t>
            </w:r>
            <w:r>
              <w:rPr>
                <w:sz w:val="22"/>
                <w:szCs w:val="22"/>
              </w:rPr>
              <w:t>huyện, thị</w:t>
            </w:r>
            <w:r w:rsidRPr="00F73821">
              <w:rPr>
                <w:sz w:val="22"/>
                <w:szCs w:val="22"/>
              </w:rPr>
              <w:t>, thành Hội</w:t>
            </w:r>
            <w:r w:rsidR="00A11DCE">
              <w:rPr>
                <w:sz w:val="22"/>
                <w:szCs w:val="22"/>
              </w:rPr>
              <w:t>,</w:t>
            </w:r>
            <w:r>
              <w:rPr>
                <w:sz w:val="22"/>
                <w:szCs w:val="22"/>
              </w:rPr>
              <w:t xml:space="preserve"> </w:t>
            </w:r>
            <w:r w:rsidR="00A11DCE" w:rsidRPr="00F73821">
              <w:rPr>
                <w:sz w:val="22"/>
                <w:szCs w:val="22"/>
              </w:rPr>
              <w:t>khối 487</w:t>
            </w:r>
            <w:r w:rsidR="00A11DCE">
              <w:rPr>
                <w:sz w:val="22"/>
                <w:szCs w:val="22"/>
              </w:rPr>
              <w:t xml:space="preserve"> </w:t>
            </w:r>
            <w:r w:rsidR="00A11DCE" w:rsidRPr="00F73821">
              <w:rPr>
                <w:sz w:val="22"/>
                <w:szCs w:val="22"/>
              </w:rPr>
              <w:t>(</w:t>
            </w:r>
            <w:r w:rsidRPr="00F73821">
              <w:rPr>
                <w:sz w:val="22"/>
                <w:szCs w:val="22"/>
              </w:rPr>
              <w:t xml:space="preserve">để </w:t>
            </w:r>
            <w:r>
              <w:rPr>
                <w:sz w:val="22"/>
                <w:szCs w:val="22"/>
              </w:rPr>
              <w:t>thực hiện</w:t>
            </w:r>
            <w:r w:rsidRPr="00F73821">
              <w:rPr>
                <w:sz w:val="22"/>
                <w:szCs w:val="22"/>
              </w:rPr>
              <w:t>);</w:t>
            </w:r>
          </w:p>
          <w:p w:rsidR="00AB293E" w:rsidRPr="00F73821" w:rsidRDefault="00AB293E" w:rsidP="003C49E1">
            <w:pPr>
              <w:pStyle w:val="NormalWeb"/>
              <w:spacing w:before="0" w:beforeAutospacing="0" w:after="0" w:afterAutospacing="0"/>
              <w:jc w:val="both"/>
            </w:pPr>
            <w:r w:rsidRPr="00F73821">
              <w:rPr>
                <w:sz w:val="22"/>
                <w:szCs w:val="22"/>
              </w:rPr>
              <w:t xml:space="preserve">- Lưu: VT, TG, </w:t>
            </w:r>
            <w:r w:rsidR="00A11DCE">
              <w:rPr>
                <w:sz w:val="22"/>
                <w:szCs w:val="22"/>
              </w:rPr>
              <w:t>Tr35</w:t>
            </w:r>
            <w:r>
              <w:rPr>
                <w:sz w:val="22"/>
                <w:szCs w:val="22"/>
              </w:rPr>
              <w:t>b</w:t>
            </w:r>
            <w:r w:rsidRPr="00F73821">
              <w:rPr>
                <w:sz w:val="22"/>
                <w:szCs w:val="22"/>
              </w:rPr>
              <w:t>.</w:t>
            </w:r>
          </w:p>
          <w:p w:rsidR="00AB293E" w:rsidRPr="00F73821" w:rsidRDefault="00AB293E" w:rsidP="003C49E1">
            <w:pPr>
              <w:spacing w:line="0" w:lineRule="atLeast"/>
            </w:pPr>
          </w:p>
        </w:tc>
        <w:tc>
          <w:tcPr>
            <w:tcW w:w="3600" w:type="dxa"/>
            <w:tcMar>
              <w:top w:w="0" w:type="dxa"/>
              <w:left w:w="108" w:type="dxa"/>
              <w:bottom w:w="0" w:type="dxa"/>
              <w:right w:w="108" w:type="dxa"/>
            </w:tcMar>
          </w:tcPr>
          <w:p w:rsidR="00AB293E" w:rsidRDefault="00AB293E" w:rsidP="003C49E1">
            <w:pPr>
              <w:pStyle w:val="NormalWeb"/>
              <w:spacing w:before="0" w:beforeAutospacing="0" w:after="0" w:afterAutospacing="0"/>
              <w:jc w:val="center"/>
              <w:rPr>
                <w:b/>
                <w:bCs/>
                <w:sz w:val="26"/>
                <w:szCs w:val="26"/>
              </w:rPr>
            </w:pPr>
            <w:r>
              <w:rPr>
                <w:b/>
                <w:bCs/>
                <w:sz w:val="26"/>
                <w:szCs w:val="26"/>
              </w:rPr>
              <w:lastRenderedPageBreak/>
              <w:t>TM. BAN THƯỜNG VỤ</w:t>
            </w:r>
          </w:p>
          <w:p w:rsidR="00AB293E" w:rsidRDefault="00AB293E" w:rsidP="003C49E1">
            <w:pPr>
              <w:pStyle w:val="NormalWeb"/>
              <w:spacing w:before="0" w:beforeAutospacing="0" w:after="0" w:afterAutospacing="0"/>
              <w:jc w:val="center"/>
              <w:rPr>
                <w:b/>
                <w:bCs/>
                <w:sz w:val="26"/>
                <w:szCs w:val="26"/>
              </w:rPr>
            </w:pPr>
            <w:r>
              <w:rPr>
                <w:b/>
                <w:bCs/>
                <w:sz w:val="26"/>
                <w:szCs w:val="26"/>
              </w:rPr>
              <w:t>CHỦ TỊCH</w:t>
            </w:r>
          </w:p>
          <w:p w:rsidR="00AB293E" w:rsidRDefault="00AB293E" w:rsidP="003C49E1">
            <w:pPr>
              <w:pStyle w:val="NormalWeb"/>
              <w:spacing w:before="0" w:beforeAutospacing="0" w:after="120" w:afterAutospacing="0" w:line="0" w:lineRule="atLeast"/>
              <w:jc w:val="center"/>
            </w:pPr>
          </w:p>
          <w:p w:rsidR="00AB293E" w:rsidRDefault="00AB293E" w:rsidP="003C49E1">
            <w:pPr>
              <w:pStyle w:val="NormalWeb"/>
              <w:spacing w:before="0" w:beforeAutospacing="0" w:after="120" w:afterAutospacing="0" w:line="0" w:lineRule="atLeast"/>
              <w:jc w:val="center"/>
            </w:pPr>
          </w:p>
          <w:p w:rsidR="00AB293E" w:rsidRDefault="00AB293E" w:rsidP="003C49E1">
            <w:pPr>
              <w:pStyle w:val="NormalWeb"/>
              <w:spacing w:before="0" w:beforeAutospacing="0" w:after="120" w:afterAutospacing="0" w:line="0" w:lineRule="atLeast"/>
              <w:jc w:val="center"/>
            </w:pPr>
          </w:p>
          <w:p w:rsidR="00AB293E" w:rsidRDefault="00AB293E" w:rsidP="003C49E1">
            <w:pPr>
              <w:pStyle w:val="NormalWeb"/>
              <w:spacing w:before="0" w:beforeAutospacing="0" w:after="120" w:afterAutospacing="0" w:line="0" w:lineRule="atLeast"/>
              <w:jc w:val="center"/>
            </w:pPr>
          </w:p>
          <w:p w:rsidR="00AB293E" w:rsidRPr="00F73821" w:rsidRDefault="00AB293E" w:rsidP="00AB293E">
            <w:pPr>
              <w:pStyle w:val="NormalWeb"/>
              <w:spacing w:before="0" w:beforeAutospacing="0" w:after="120" w:afterAutospacing="0" w:line="0" w:lineRule="atLeast"/>
              <w:jc w:val="center"/>
            </w:pPr>
            <w:r w:rsidRPr="00F73821">
              <w:br/>
            </w:r>
            <w:r>
              <w:rPr>
                <w:b/>
                <w:bCs/>
                <w:sz w:val="28"/>
                <w:szCs w:val="28"/>
              </w:rPr>
              <w:t>Nguyễn Tấn Thành</w:t>
            </w:r>
          </w:p>
        </w:tc>
      </w:tr>
    </w:tbl>
    <w:p w:rsidR="00AB293E" w:rsidRPr="00406D9A" w:rsidRDefault="00AB293E" w:rsidP="00406D9A">
      <w:pPr>
        <w:spacing w:after="0" w:line="240" w:lineRule="auto"/>
        <w:ind w:firstLine="720"/>
        <w:jc w:val="both"/>
      </w:pPr>
    </w:p>
    <w:sectPr w:rsidR="00AB293E" w:rsidRPr="00406D9A" w:rsidSect="00FF0A3A">
      <w:pgSz w:w="11907" w:h="16840" w:code="9"/>
      <w:pgMar w:top="1134" w:right="1134" w:bottom="1134" w:left="1701" w:header="510" w:footer="51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9A"/>
    <w:rsid w:val="00042113"/>
    <w:rsid w:val="0011310D"/>
    <w:rsid w:val="00167A55"/>
    <w:rsid w:val="0025123F"/>
    <w:rsid w:val="002633F4"/>
    <w:rsid w:val="002713BE"/>
    <w:rsid w:val="00287BFC"/>
    <w:rsid w:val="002A1633"/>
    <w:rsid w:val="003334DC"/>
    <w:rsid w:val="003D1327"/>
    <w:rsid w:val="004056B7"/>
    <w:rsid w:val="00406D9A"/>
    <w:rsid w:val="00423B29"/>
    <w:rsid w:val="00427993"/>
    <w:rsid w:val="0045359C"/>
    <w:rsid w:val="005B5051"/>
    <w:rsid w:val="006529B9"/>
    <w:rsid w:val="0068048F"/>
    <w:rsid w:val="00784C19"/>
    <w:rsid w:val="008A4114"/>
    <w:rsid w:val="008D1416"/>
    <w:rsid w:val="0092629E"/>
    <w:rsid w:val="009A11FA"/>
    <w:rsid w:val="00A11DCE"/>
    <w:rsid w:val="00A13D3A"/>
    <w:rsid w:val="00A7707F"/>
    <w:rsid w:val="00AB293E"/>
    <w:rsid w:val="00BC5E8B"/>
    <w:rsid w:val="00C059CE"/>
    <w:rsid w:val="00D50D1E"/>
    <w:rsid w:val="00DA0250"/>
    <w:rsid w:val="00E94370"/>
    <w:rsid w:val="00EB08B4"/>
    <w:rsid w:val="00F96234"/>
    <w:rsid w:val="00FF0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0D1E"/>
    <w:pPr>
      <w:ind w:left="720"/>
      <w:contextualSpacing/>
    </w:pPr>
  </w:style>
  <w:style w:type="paragraph" w:styleId="NormalWeb">
    <w:name w:val="Normal (Web)"/>
    <w:basedOn w:val="Normal"/>
    <w:rsid w:val="00AB293E"/>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0D1E"/>
    <w:pPr>
      <w:ind w:left="720"/>
      <w:contextualSpacing/>
    </w:pPr>
  </w:style>
  <w:style w:type="paragraph" w:styleId="NormalWeb">
    <w:name w:val="Normal (Web)"/>
    <w:basedOn w:val="Normal"/>
    <w:rsid w:val="00AB293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2024-03-22T01:28:00Z</dcterms:created>
  <dcterms:modified xsi:type="dcterms:W3CDTF">2024-03-22T02:28:00Z</dcterms:modified>
</cp:coreProperties>
</file>