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5793"/>
      </w:tblGrid>
      <w:tr w:rsidR="00501A43" w:rsidRPr="002E0E45" w:rsidTr="00BB18F9">
        <w:trPr>
          <w:jc w:val="center"/>
        </w:trPr>
        <w:tc>
          <w:tcPr>
            <w:tcW w:w="4134" w:type="dxa"/>
          </w:tcPr>
          <w:p w:rsidR="00501A43" w:rsidRPr="004B17A8" w:rsidRDefault="00F97F51" w:rsidP="00BB18F9">
            <w:pPr>
              <w:rPr>
                <w:sz w:val="24"/>
                <w:szCs w:val="24"/>
              </w:rPr>
            </w:pPr>
            <w:r>
              <w:rPr>
                <w:sz w:val="24"/>
                <w:szCs w:val="24"/>
              </w:rPr>
              <w:t xml:space="preserve">  </w:t>
            </w:r>
            <w:r w:rsidR="00501A43" w:rsidRPr="004B17A8">
              <w:rPr>
                <w:sz w:val="24"/>
                <w:szCs w:val="24"/>
              </w:rPr>
              <w:t>HỘI CỰU CHIẾN BINH VIỆT NAM</w:t>
            </w:r>
          </w:p>
        </w:tc>
        <w:tc>
          <w:tcPr>
            <w:tcW w:w="5793" w:type="dxa"/>
          </w:tcPr>
          <w:p w:rsidR="00501A43" w:rsidRPr="002E0E45" w:rsidRDefault="00501A43" w:rsidP="00BB18F9">
            <w:pPr>
              <w:rPr>
                <w:b/>
                <w:sz w:val="26"/>
                <w:szCs w:val="26"/>
              </w:rPr>
            </w:pPr>
            <w:r w:rsidRPr="002E0E45">
              <w:rPr>
                <w:b/>
                <w:sz w:val="26"/>
                <w:szCs w:val="26"/>
              </w:rPr>
              <w:t>CỘNG HÒA XÃ HỘI CHỦ NGHĨA VIỆT NAM</w:t>
            </w:r>
          </w:p>
        </w:tc>
      </w:tr>
      <w:tr w:rsidR="00501A43" w:rsidRPr="002E0E45" w:rsidTr="00BB18F9">
        <w:trPr>
          <w:jc w:val="center"/>
        </w:trPr>
        <w:tc>
          <w:tcPr>
            <w:tcW w:w="4134" w:type="dxa"/>
          </w:tcPr>
          <w:p w:rsidR="00501A43" w:rsidRPr="002E0E45" w:rsidRDefault="00501A43" w:rsidP="00BB18F9">
            <w:pPr>
              <w:jc w:val="center"/>
              <w:rPr>
                <w:b/>
                <w:sz w:val="26"/>
                <w:szCs w:val="26"/>
              </w:rPr>
            </w:pPr>
            <w:r w:rsidRPr="002E0E45">
              <w:rPr>
                <w:noProof/>
                <w:sz w:val="26"/>
                <w:szCs w:val="26"/>
              </w:rPr>
              <mc:AlternateContent>
                <mc:Choice Requires="wps">
                  <w:drawing>
                    <wp:anchor distT="0" distB="0" distL="114300" distR="114300" simplePos="0" relativeHeight="251659264" behindDoc="0" locked="0" layoutInCell="1" allowOverlap="1" wp14:anchorId="4EAE4B60" wp14:editId="0F8E8EF9">
                      <wp:simplePos x="0" y="0"/>
                      <wp:positionH relativeFrom="column">
                        <wp:posOffset>750911</wp:posOffset>
                      </wp:positionH>
                      <wp:positionV relativeFrom="paragraph">
                        <wp:posOffset>185420</wp:posOffset>
                      </wp:positionV>
                      <wp:extent cx="7683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7683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7D53A6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15pt,14.6pt" to="119.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" strokecolor="#0d0d0d [3069]"/>
                  </w:pict>
                </mc:Fallback>
              </mc:AlternateContent>
            </w:r>
            <w:r>
              <w:rPr>
                <w:b/>
                <w:sz w:val="26"/>
                <w:szCs w:val="26"/>
              </w:rPr>
              <w:t>HỘI CCB TỈNH QUẢNG NAM</w:t>
            </w:r>
          </w:p>
        </w:tc>
        <w:tc>
          <w:tcPr>
            <w:tcW w:w="5793" w:type="dxa"/>
          </w:tcPr>
          <w:p w:rsidR="00501A43" w:rsidRPr="002E0E45" w:rsidRDefault="00501A43" w:rsidP="00BB18F9">
            <w:pPr>
              <w:jc w:val="center"/>
              <w:rPr>
                <w:b/>
                <w:sz w:val="26"/>
                <w:szCs w:val="26"/>
              </w:rPr>
            </w:pPr>
            <w:r w:rsidRPr="002E0E45">
              <w:rPr>
                <w:b/>
                <w:sz w:val="26"/>
                <w:szCs w:val="26"/>
              </w:rPr>
              <w:t xml:space="preserve">Độc lập </w:t>
            </w:r>
            <w:r>
              <w:rPr>
                <w:b/>
                <w:sz w:val="26"/>
                <w:szCs w:val="26"/>
              </w:rPr>
              <w:t>-</w:t>
            </w:r>
            <w:r w:rsidRPr="002E0E45">
              <w:rPr>
                <w:b/>
                <w:sz w:val="26"/>
                <w:szCs w:val="26"/>
              </w:rPr>
              <w:t xml:space="preserve"> Tự do </w:t>
            </w:r>
            <w:r>
              <w:rPr>
                <w:b/>
                <w:sz w:val="26"/>
                <w:szCs w:val="26"/>
              </w:rPr>
              <w:t>-</w:t>
            </w:r>
            <w:r w:rsidRPr="002E0E45">
              <w:rPr>
                <w:b/>
                <w:sz w:val="26"/>
                <w:szCs w:val="26"/>
              </w:rPr>
              <w:t xml:space="preserve"> Hạnh phúc</w:t>
            </w:r>
          </w:p>
        </w:tc>
      </w:tr>
      <w:tr w:rsidR="00501A43" w:rsidRPr="002E0E45" w:rsidTr="00BB18F9">
        <w:trPr>
          <w:trHeight w:val="258"/>
          <w:jc w:val="center"/>
        </w:trPr>
        <w:tc>
          <w:tcPr>
            <w:tcW w:w="4134" w:type="dxa"/>
          </w:tcPr>
          <w:p w:rsidR="00501A43" w:rsidRPr="002E0E45" w:rsidRDefault="00501A43" w:rsidP="00881B56">
            <w:pPr>
              <w:spacing w:before="120"/>
              <w:jc w:val="center"/>
              <w:rPr>
                <w:b/>
                <w:sz w:val="26"/>
                <w:szCs w:val="26"/>
              </w:rPr>
            </w:pPr>
            <w:r w:rsidRPr="002E0E45">
              <w:rPr>
                <w:sz w:val="26"/>
                <w:szCs w:val="26"/>
              </w:rPr>
              <w:t xml:space="preserve"> Số</w:t>
            </w:r>
            <w:r>
              <w:rPr>
                <w:sz w:val="26"/>
                <w:szCs w:val="26"/>
              </w:rPr>
              <w:t xml:space="preserve">: </w:t>
            </w:r>
            <w:r>
              <w:rPr>
                <w:b/>
                <w:sz w:val="26"/>
                <w:szCs w:val="26"/>
              </w:rPr>
              <w:t xml:space="preserve"> </w:t>
            </w:r>
            <w:r w:rsidR="00881B56">
              <w:rPr>
                <w:b/>
                <w:sz w:val="26"/>
                <w:szCs w:val="26"/>
              </w:rPr>
              <w:t>30</w:t>
            </w:r>
            <w:bookmarkStart w:id="0" w:name="_GoBack"/>
            <w:bookmarkEnd w:id="0"/>
            <w:r>
              <w:rPr>
                <w:b/>
                <w:sz w:val="26"/>
                <w:szCs w:val="26"/>
              </w:rPr>
              <w:t xml:space="preserve"> </w:t>
            </w:r>
            <w:r>
              <w:rPr>
                <w:sz w:val="26"/>
                <w:szCs w:val="26"/>
              </w:rPr>
              <w:t>/HD-CCB</w:t>
            </w:r>
          </w:p>
        </w:tc>
        <w:tc>
          <w:tcPr>
            <w:tcW w:w="5793" w:type="dxa"/>
          </w:tcPr>
          <w:p w:rsidR="00501A43" w:rsidRPr="002E0E45" w:rsidRDefault="00501A43" w:rsidP="00805BFD">
            <w:pPr>
              <w:spacing w:before="120"/>
              <w:jc w:val="center"/>
              <w:rPr>
                <w:i/>
                <w:sz w:val="26"/>
                <w:szCs w:val="26"/>
              </w:rPr>
            </w:pPr>
            <w:r w:rsidRPr="002E0E45">
              <w:rPr>
                <w:b/>
                <w:noProof/>
                <w:sz w:val="26"/>
                <w:szCs w:val="26"/>
              </w:rPr>
              <mc:AlternateContent>
                <mc:Choice Requires="wps">
                  <w:drawing>
                    <wp:anchor distT="0" distB="0" distL="114300" distR="114300" simplePos="0" relativeHeight="251660288" behindDoc="0" locked="0" layoutInCell="1" allowOverlap="1" wp14:anchorId="6B0FABEA" wp14:editId="53431875">
                      <wp:simplePos x="0" y="0"/>
                      <wp:positionH relativeFrom="column">
                        <wp:posOffset>761071</wp:posOffset>
                      </wp:positionH>
                      <wp:positionV relativeFrom="paragraph">
                        <wp:posOffset>1270</wp:posOffset>
                      </wp:positionV>
                      <wp:extent cx="205867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2058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EA04D3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95pt,.1pt" to="22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" strokecolor="black [3213]"/>
                  </w:pict>
                </mc:Fallback>
              </mc:AlternateContent>
            </w:r>
            <w:r w:rsidRPr="002E0E45">
              <w:rPr>
                <w:i/>
                <w:sz w:val="26"/>
                <w:szCs w:val="26"/>
              </w:rPr>
              <w:t>Quảng N</w:t>
            </w:r>
            <w:r>
              <w:rPr>
                <w:i/>
                <w:sz w:val="26"/>
                <w:szCs w:val="26"/>
              </w:rPr>
              <w:t xml:space="preserve">am, ngày </w:t>
            </w:r>
            <w:r w:rsidR="00805BFD">
              <w:rPr>
                <w:i/>
                <w:sz w:val="26"/>
                <w:szCs w:val="26"/>
              </w:rPr>
              <w:t>24</w:t>
            </w:r>
            <w:r>
              <w:rPr>
                <w:i/>
                <w:sz w:val="26"/>
                <w:szCs w:val="26"/>
              </w:rPr>
              <w:t xml:space="preserve"> tháng 01 năm 2024</w:t>
            </w:r>
          </w:p>
        </w:tc>
      </w:tr>
    </w:tbl>
    <w:p w:rsidR="004D0037" w:rsidRDefault="004D0037" w:rsidP="004D0037">
      <w:pPr>
        <w:spacing w:after="0" w:line="240" w:lineRule="auto"/>
        <w:jc w:val="center"/>
        <w:rPr>
          <w:b/>
        </w:rPr>
      </w:pPr>
    </w:p>
    <w:p w:rsidR="00CB6CD7" w:rsidRPr="004D0037" w:rsidRDefault="00CB6CD7" w:rsidP="004D0037">
      <w:pPr>
        <w:spacing w:after="0" w:line="240" w:lineRule="auto"/>
        <w:jc w:val="center"/>
        <w:rPr>
          <w:b/>
        </w:rPr>
      </w:pPr>
      <w:r w:rsidRPr="004D0037">
        <w:rPr>
          <w:b/>
        </w:rPr>
        <w:t>HƯỚNG DẪN</w:t>
      </w:r>
    </w:p>
    <w:p w:rsidR="00CB6CD7" w:rsidRDefault="00CB6CD7" w:rsidP="004D0037">
      <w:pPr>
        <w:spacing w:after="0" w:line="240" w:lineRule="auto"/>
        <w:jc w:val="center"/>
        <w:rPr>
          <w:b/>
        </w:rPr>
      </w:pPr>
      <w:r w:rsidRPr="004D0037">
        <w:rPr>
          <w:b/>
        </w:rPr>
        <w:t>Công tác Dân vận năm 2024</w:t>
      </w:r>
    </w:p>
    <w:p w:rsidR="004D0037" w:rsidRPr="004D0037" w:rsidRDefault="00501A43" w:rsidP="004D0037">
      <w:pPr>
        <w:spacing w:after="0" w:line="240" w:lineRule="auto"/>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2460886</wp:posOffset>
                </wp:positionH>
                <wp:positionV relativeFrom="paragraph">
                  <wp:posOffset>23756</wp:posOffset>
                </wp:positionV>
                <wp:extent cx="1057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99149B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75pt,1.85pt" to="2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" strokecolor="black [3040]"/>
            </w:pict>
          </mc:Fallback>
        </mc:AlternateContent>
      </w:r>
    </w:p>
    <w:p w:rsidR="000F0C55" w:rsidRDefault="000F0C55" w:rsidP="000F0C55">
      <w:pPr>
        <w:spacing w:after="0" w:line="240" w:lineRule="auto"/>
        <w:ind w:firstLine="720"/>
        <w:jc w:val="both"/>
      </w:pPr>
      <w:r>
        <w:t xml:space="preserve">Căn cứ Hướng dẫn số 01/HD-CCB-TG ngày 12/01/2024 của Trung ương Hội CCB Việt Nam về hướng dẫn công tác Dân vận năm 2024. </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Căn cứ tình hình nhiệm vụ, Chương trình, Kế hoạch công tác năm 2024. Hội </w:t>
      </w:r>
      <w:r w:rsidR="00501A43">
        <w:rPr>
          <w:rFonts w:cs="Times New Roman"/>
          <w:szCs w:val="28"/>
        </w:rPr>
        <w:t xml:space="preserve">CCB tỉnh </w:t>
      </w:r>
      <w:r w:rsidR="00EA6ECE" w:rsidRPr="00EA6ECE">
        <w:rPr>
          <w:rFonts w:cs="Times New Roman"/>
          <w:szCs w:val="28"/>
        </w:rPr>
        <w:t xml:space="preserve">Hướng dẫn </w:t>
      </w:r>
      <w:r w:rsidRPr="004D0037">
        <w:rPr>
          <w:rFonts w:cs="Times New Roman"/>
          <w:szCs w:val="28"/>
        </w:rPr>
        <w:t xml:space="preserve">triển khai nhiệm vụ công tác dân vận tập trung vào những </w:t>
      </w:r>
      <w:r w:rsidR="00805BFD">
        <w:rPr>
          <w:rFonts w:cs="Times New Roman"/>
          <w:szCs w:val="28"/>
        </w:rPr>
        <w:t>nội dung</w:t>
      </w:r>
      <w:r w:rsidRPr="004D0037">
        <w:rPr>
          <w:rFonts w:cs="Times New Roman"/>
          <w:szCs w:val="28"/>
        </w:rPr>
        <w:t xml:space="preserve"> sau.</w:t>
      </w:r>
    </w:p>
    <w:p w:rsidR="00CB6CD7" w:rsidRPr="00501A43" w:rsidRDefault="00CB6CD7" w:rsidP="004D0037">
      <w:pPr>
        <w:spacing w:after="0" w:line="240" w:lineRule="auto"/>
        <w:ind w:firstLine="720"/>
        <w:jc w:val="both"/>
        <w:rPr>
          <w:rFonts w:cs="Times New Roman"/>
          <w:b/>
          <w:szCs w:val="28"/>
        </w:rPr>
      </w:pPr>
      <w:r w:rsidRPr="00501A43">
        <w:rPr>
          <w:rFonts w:cs="Times New Roman"/>
          <w:b/>
          <w:szCs w:val="28"/>
        </w:rPr>
        <w:t>1. Công tác quán triệt và triển khai thực hiệ</w:t>
      </w:r>
      <w:r w:rsidR="00501A43">
        <w:rPr>
          <w:rFonts w:cs="Times New Roman"/>
          <w:b/>
          <w:szCs w:val="28"/>
        </w:rPr>
        <w:t>n</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Các cấp hội tiếp tục quán triệt và triển khai thực hiện Nghị quyết 25-NQ/TW của Ban Chấp hành Trung ương Đảng về “Tăng cường và đổi mới sự lãnh đạo của Đảng đối với công tác dân vận</w:t>
      </w:r>
      <w:r w:rsidR="00501A43">
        <w:rPr>
          <w:rFonts w:cs="Times New Roman"/>
          <w:szCs w:val="28"/>
        </w:rPr>
        <w:t>”</w:t>
      </w:r>
      <w:r w:rsidRPr="004D0037">
        <w:rPr>
          <w:rFonts w:cs="Times New Roman"/>
          <w:szCs w:val="28"/>
        </w:rPr>
        <w:t>; Quyết định số 23-QĐ/TW, ngày 30/7/2021 của Bộ Chính trị về việc ban hành Quy chế công tác dân vận của hệ thống chính trị.</w:t>
      </w:r>
    </w:p>
    <w:p w:rsidR="00CB6CD7" w:rsidRPr="004D0037" w:rsidRDefault="00CB6CD7" w:rsidP="0092023D">
      <w:pPr>
        <w:spacing w:after="0" w:line="240" w:lineRule="auto"/>
        <w:ind w:firstLine="720"/>
        <w:jc w:val="both"/>
        <w:rPr>
          <w:rFonts w:cs="Times New Roman"/>
          <w:szCs w:val="28"/>
        </w:rPr>
      </w:pPr>
      <w:r w:rsidRPr="004D0037">
        <w:rPr>
          <w:rFonts w:cs="Times New Roman"/>
          <w:szCs w:val="28"/>
        </w:rPr>
        <w:t xml:space="preserve">Tích cực phối hợp với ngành </w:t>
      </w:r>
      <w:r w:rsidR="00501A43">
        <w:rPr>
          <w:rFonts w:cs="Times New Roman"/>
          <w:szCs w:val="28"/>
        </w:rPr>
        <w:t xml:space="preserve">liên quan </w:t>
      </w:r>
      <w:r w:rsidRPr="004D0037">
        <w:rPr>
          <w:rFonts w:cs="Times New Roman"/>
          <w:szCs w:val="28"/>
        </w:rPr>
        <w:t>tiến hành kiểm tra, giám sát việc thực</w:t>
      </w:r>
      <w:r w:rsidR="0092023D">
        <w:rPr>
          <w:rFonts w:cs="Times New Roman"/>
          <w:szCs w:val="28"/>
        </w:rPr>
        <w:t xml:space="preserve"> </w:t>
      </w:r>
      <w:r w:rsidRPr="004D0037">
        <w:rPr>
          <w:rFonts w:cs="Times New Roman"/>
          <w:szCs w:val="28"/>
        </w:rPr>
        <w:t>hiện chế độ, chính sách đối với người có công và CCB được hưởng trợ cấp theo</w:t>
      </w:r>
      <w:r w:rsidR="0092023D">
        <w:rPr>
          <w:rFonts w:cs="Times New Roman"/>
          <w:szCs w:val="28"/>
        </w:rPr>
        <w:t xml:space="preserve"> </w:t>
      </w:r>
      <w:r w:rsidRPr="004D0037">
        <w:rPr>
          <w:rFonts w:cs="Times New Roman"/>
          <w:szCs w:val="28"/>
        </w:rPr>
        <w:t>Quyết định 188, 142 và CCB hưởng trợ cấp 1 lần theo Quyết định 290, 62 và các</w:t>
      </w:r>
      <w:r w:rsidR="0092023D">
        <w:rPr>
          <w:rFonts w:cs="Times New Roman"/>
          <w:szCs w:val="28"/>
        </w:rPr>
        <w:t xml:space="preserve"> </w:t>
      </w:r>
      <w:r w:rsidRPr="004D0037">
        <w:rPr>
          <w:rFonts w:cs="Times New Roman"/>
          <w:szCs w:val="28"/>
        </w:rPr>
        <w:t>quyền lợi CCB được hưởng theo Pháp lệnh Cựu chiến binh Việt Nam và Nghị định</w:t>
      </w:r>
    </w:p>
    <w:p w:rsidR="00CB6CD7" w:rsidRPr="004D0037" w:rsidRDefault="00CB6CD7" w:rsidP="004D0037">
      <w:pPr>
        <w:spacing w:after="0" w:line="240" w:lineRule="auto"/>
        <w:jc w:val="both"/>
        <w:rPr>
          <w:rFonts w:cs="Times New Roman"/>
          <w:szCs w:val="28"/>
        </w:rPr>
      </w:pPr>
      <w:r w:rsidRPr="004D0037">
        <w:rPr>
          <w:rFonts w:cs="Times New Roman"/>
          <w:szCs w:val="28"/>
        </w:rPr>
        <w:t>150/NĐ-CP, Nghị định 157/NĐ-CP; và các Kết luận, Quyết định, Quy định, Chương</w:t>
      </w:r>
      <w:r w:rsidR="004D0037">
        <w:rPr>
          <w:rFonts w:cs="Times New Roman"/>
          <w:szCs w:val="28"/>
        </w:rPr>
        <w:t xml:space="preserve"> </w:t>
      </w:r>
      <w:r w:rsidRPr="004D0037">
        <w:rPr>
          <w:rFonts w:cs="Times New Roman"/>
          <w:szCs w:val="28"/>
        </w:rPr>
        <w:t xml:space="preserve">trình mục tiêu quốc gia của Đảng và </w:t>
      </w:r>
      <w:r w:rsidR="00EA6ECE" w:rsidRPr="00EA6ECE">
        <w:rPr>
          <w:rFonts w:cs="Times New Roman"/>
          <w:szCs w:val="28"/>
        </w:rPr>
        <w:t>C</w:t>
      </w:r>
      <w:r w:rsidRPr="004D0037">
        <w:rPr>
          <w:rFonts w:cs="Times New Roman"/>
          <w:szCs w:val="28"/>
        </w:rPr>
        <w:t>hính phủ. Tiếp tục triển khai thực hiện Chỉ thị</w:t>
      </w:r>
      <w:r w:rsidR="004D0037">
        <w:rPr>
          <w:rFonts w:cs="Times New Roman"/>
          <w:szCs w:val="28"/>
        </w:rPr>
        <w:t xml:space="preserve"> </w:t>
      </w:r>
      <w:r w:rsidRPr="004D0037">
        <w:rPr>
          <w:rFonts w:cs="Times New Roman"/>
          <w:szCs w:val="28"/>
        </w:rPr>
        <w:t>05-CT/TW ngày 23/6/2021 của Ban Bí thư về tăng cường sự lãnh đạo của Đảng đối</w:t>
      </w:r>
      <w:r w:rsidR="004D0037">
        <w:rPr>
          <w:rFonts w:cs="Times New Roman"/>
          <w:szCs w:val="28"/>
        </w:rPr>
        <w:t xml:space="preserve"> </w:t>
      </w:r>
      <w:r w:rsidRPr="004D0037">
        <w:rPr>
          <w:rFonts w:cs="Times New Roman"/>
          <w:szCs w:val="28"/>
        </w:rPr>
        <w:t>với công tác giảm nghèo bền vững đến năm 2030.</w:t>
      </w:r>
    </w:p>
    <w:p w:rsidR="00CB6CD7" w:rsidRPr="004D0037" w:rsidRDefault="00501A43" w:rsidP="00501A43">
      <w:pPr>
        <w:spacing w:after="0" w:line="240" w:lineRule="auto"/>
        <w:ind w:firstLine="720"/>
        <w:jc w:val="both"/>
        <w:rPr>
          <w:rFonts w:cs="Times New Roman"/>
          <w:szCs w:val="28"/>
        </w:rPr>
      </w:pPr>
      <w:r>
        <w:rPr>
          <w:rFonts w:cs="Times New Roman"/>
          <w:szCs w:val="28"/>
        </w:rPr>
        <w:t>Tiếp tục</w:t>
      </w:r>
      <w:r w:rsidR="00CB6CD7" w:rsidRPr="004D0037">
        <w:rPr>
          <w:rFonts w:cs="Times New Roman"/>
          <w:szCs w:val="28"/>
        </w:rPr>
        <w:t xml:space="preserve"> thực hiện Nghị quyết số 09-NQ/TW, ngày 08/01/2002</w:t>
      </w:r>
      <w:r>
        <w:rPr>
          <w:rFonts w:cs="Times New Roman"/>
          <w:szCs w:val="28"/>
        </w:rPr>
        <w:t xml:space="preserve"> </w:t>
      </w:r>
      <w:r w:rsidR="00CB6CD7" w:rsidRPr="004D0037">
        <w:rPr>
          <w:rFonts w:cs="Times New Roman"/>
          <w:szCs w:val="28"/>
        </w:rPr>
        <w:t>của Bộ Chính trị (khóa IX) về tăng cường sự lãnh đạo của Đảng đối với công tác</w:t>
      </w:r>
      <w:r w:rsidR="0092023D">
        <w:rPr>
          <w:rFonts w:cs="Times New Roman"/>
          <w:szCs w:val="28"/>
        </w:rPr>
        <w:t xml:space="preserve"> </w:t>
      </w:r>
      <w:r w:rsidR="00CB6CD7" w:rsidRPr="004D0037">
        <w:rPr>
          <w:rFonts w:cs="Times New Roman"/>
          <w:szCs w:val="28"/>
        </w:rPr>
        <w:t>Cựu chiến binh Việt Nam trong giai đoạn cách mạng mới và 13 năm thực hiện Kết</w:t>
      </w:r>
      <w:r>
        <w:rPr>
          <w:rFonts w:cs="Times New Roman"/>
          <w:szCs w:val="28"/>
        </w:rPr>
        <w:t xml:space="preserve"> </w:t>
      </w:r>
      <w:r w:rsidR="00CB6CD7" w:rsidRPr="004D0037">
        <w:rPr>
          <w:rFonts w:cs="Times New Roman"/>
          <w:szCs w:val="28"/>
        </w:rPr>
        <w:t>luận số 66-KL/TW, ngày 04/3/2010 của Ban Bí thư về tiếp tục thực hiện Nghị quyết</w:t>
      </w:r>
      <w:r w:rsidR="004D0037">
        <w:rPr>
          <w:rFonts w:cs="Times New Roman"/>
          <w:szCs w:val="28"/>
        </w:rPr>
        <w:t xml:space="preserve"> </w:t>
      </w:r>
      <w:r w:rsidR="00CB6CD7" w:rsidRPr="004D0037">
        <w:rPr>
          <w:rFonts w:cs="Times New Roman"/>
          <w:szCs w:val="28"/>
        </w:rPr>
        <w:t>số 09-NQ/TW; sơ kết 5 năm thực hiện Chỉ thị số 18-CT/TW ngày</w:t>
      </w:r>
      <w:r w:rsidR="004D0037">
        <w:rPr>
          <w:rFonts w:cs="Times New Roman"/>
          <w:szCs w:val="28"/>
        </w:rPr>
        <w:t xml:space="preserve"> </w:t>
      </w:r>
      <w:r w:rsidR="00CB6CD7" w:rsidRPr="004D0037">
        <w:rPr>
          <w:rFonts w:cs="Times New Roman"/>
          <w:szCs w:val="28"/>
        </w:rPr>
        <w:t>10/01/2018 của Bộ Chính trị về tiếp tục thực hiện Nghị quyết số 25-NQ/TW, tổng</w:t>
      </w:r>
      <w:r w:rsidR="004D0037">
        <w:rPr>
          <w:rFonts w:cs="Times New Roman"/>
          <w:szCs w:val="28"/>
        </w:rPr>
        <w:t xml:space="preserve"> </w:t>
      </w:r>
      <w:r w:rsidR="00CB6CD7" w:rsidRPr="004D0037">
        <w:rPr>
          <w:rFonts w:cs="Times New Roman"/>
          <w:szCs w:val="28"/>
        </w:rPr>
        <w:t>kết 10 năm thực hiện Quyết định số 218-QĐ/TW ngày 12/12/2013 của Bộ Chính trị</w:t>
      </w:r>
      <w:r w:rsidR="004D0037">
        <w:rPr>
          <w:rFonts w:cs="Times New Roman"/>
          <w:szCs w:val="28"/>
        </w:rPr>
        <w:t xml:space="preserve"> </w:t>
      </w:r>
      <w:r w:rsidR="00CB6CD7" w:rsidRPr="004D0037">
        <w:rPr>
          <w:rFonts w:cs="Times New Roman"/>
          <w:szCs w:val="28"/>
        </w:rPr>
        <w:t xml:space="preserve">khóa XI ban hành quy định về việc MTTQ VN, các đoàn thể chính trị và </w:t>
      </w:r>
      <w:r w:rsidR="00EA6ECE">
        <w:rPr>
          <w:rFonts w:cs="Times New Roman"/>
          <w:szCs w:val="28"/>
        </w:rPr>
        <w:t>N</w:t>
      </w:r>
      <w:r w:rsidR="00CB6CD7" w:rsidRPr="004D0037">
        <w:rPr>
          <w:rFonts w:cs="Times New Roman"/>
          <w:szCs w:val="28"/>
        </w:rPr>
        <w:t>hân dân tham gia góp ý xây dựng Đảng, chính quyền.</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Thực hiện kiểm điểm, đánh giá, xếp loại tổ chức hội và cá nhân trong toàn Hội theo Quy định số 132-QĐ/TW của Bộ Chính trị và hướng dẫn số 16-HD/BTCTW của Ban Tổ chức Trung ương. Tiếp tục triển khai thực hiện Quy định số: 105-QĐ/TW ngày 19/12/2017 của Bộ Chính trị về phân cấp quản lý cán bộ, Quy định số: 08-QĐ/TW, ngày 25/10/2018 của Ban Chấp hành Trung ương về trách nhiệm nêu gương của cán bộ, đảng viên.</w:t>
      </w:r>
    </w:p>
    <w:p w:rsidR="00CB6CD7" w:rsidRPr="00501A43" w:rsidRDefault="00CB6CD7" w:rsidP="004D0037">
      <w:pPr>
        <w:spacing w:after="0" w:line="240" w:lineRule="auto"/>
        <w:ind w:firstLine="720"/>
        <w:jc w:val="both"/>
        <w:rPr>
          <w:rFonts w:cs="Times New Roman"/>
          <w:b/>
          <w:szCs w:val="28"/>
        </w:rPr>
      </w:pPr>
      <w:r w:rsidRPr="00501A43">
        <w:rPr>
          <w:rFonts w:cs="Times New Roman"/>
          <w:b/>
          <w:szCs w:val="28"/>
        </w:rPr>
        <w:t>2. Tuyên truyền, vận động cán bộ, hội viên tích cực tham gia xây dựng, bảo vệ Đảng, chính quyền góp phần giữ vững sự ổn định chính trị ở cơ sở.</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Đẩy mạnh tuyên truyền thực hiện Nghị quyết 35-NQ/TW của Bộ Chính trị “Về tăng cường bảo vệ nền tảng tư tưởng của Đảng, đấu tranh phản bác các quan điểm sai trái, thù địch”. Thường xuyên kiện toàn tổ chức và nâng cao chất lượng </w:t>
      </w:r>
      <w:r w:rsidRPr="004D0037">
        <w:rPr>
          <w:rFonts w:cs="Times New Roman"/>
          <w:szCs w:val="28"/>
        </w:rPr>
        <w:lastRenderedPageBreak/>
        <w:t xml:space="preserve">hoạt động của Ban Chỉ đạo 35 các cấp và chất lượng tham mưu của đội ngũ cán bộ tuyên giáo; phát huy vai trò và nâng cao chất lượng hoạt động của “Tổ Cộng tác viên dư luận xã hội Hội CCB Việt Nam” và đội ngũ cộng tác viên trong toàn Hội, đáp ứng </w:t>
      </w:r>
      <w:r w:rsidR="003617CD" w:rsidRPr="004D0037">
        <w:rPr>
          <w:rFonts w:cs="Times New Roman"/>
          <w:szCs w:val="28"/>
        </w:rPr>
        <w:t xml:space="preserve">kịp thời </w:t>
      </w:r>
      <w:r w:rsidRPr="004D0037">
        <w:rPr>
          <w:rFonts w:cs="Times New Roman"/>
          <w:szCs w:val="28"/>
        </w:rPr>
        <w:t xml:space="preserve">yêu cầu cung cấp thông tin dư luận cho Thường trực BCH các cấp Hội, phản ánh kịp thời </w:t>
      </w:r>
      <w:r w:rsidR="00501A43">
        <w:rPr>
          <w:rFonts w:cs="Times New Roman"/>
          <w:szCs w:val="28"/>
        </w:rPr>
        <w:t>d</w:t>
      </w:r>
      <w:r w:rsidRPr="004D0037">
        <w:rPr>
          <w:rFonts w:cs="Times New Roman"/>
          <w:szCs w:val="28"/>
        </w:rPr>
        <w:t>ư luận xã hội, phục vụ cho công tác chính trị tư tưởng.</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Bám sát Kế hoạch của các </w:t>
      </w:r>
      <w:r w:rsidR="00501A43">
        <w:rPr>
          <w:rFonts w:cs="Times New Roman"/>
          <w:szCs w:val="28"/>
        </w:rPr>
        <w:t>huyện</w:t>
      </w:r>
      <w:r w:rsidRPr="004D0037">
        <w:rPr>
          <w:rFonts w:cs="Times New Roman"/>
          <w:szCs w:val="28"/>
        </w:rPr>
        <w:t xml:space="preserve">, </w:t>
      </w:r>
      <w:r w:rsidR="00501A43" w:rsidRPr="004D0037">
        <w:rPr>
          <w:rFonts w:cs="Times New Roman"/>
          <w:szCs w:val="28"/>
        </w:rPr>
        <w:t xml:space="preserve">Thành </w:t>
      </w:r>
      <w:r w:rsidRPr="004D0037">
        <w:rPr>
          <w:rFonts w:cs="Times New Roman"/>
          <w:szCs w:val="28"/>
        </w:rPr>
        <w:t>ủy xác định nội dung tham gia Tổng kết 10 năm thực hiện Quyết định số: 218-QĐ/TW, ngày 12/12/2013 của Bộ chính trị (khóa XI) về ban hành quy định việc Mặt trận Tổ quốc Việt Nam, các đoàn thể chính trị - xã</w:t>
      </w:r>
      <w:r w:rsidR="004D0037">
        <w:rPr>
          <w:rFonts w:cs="Times New Roman"/>
          <w:szCs w:val="28"/>
        </w:rPr>
        <w:t xml:space="preserve"> </w:t>
      </w:r>
      <w:r w:rsidRPr="004D0037">
        <w:rPr>
          <w:rFonts w:cs="Times New Roman"/>
          <w:szCs w:val="28"/>
        </w:rPr>
        <w:t xml:space="preserve">hội và </w:t>
      </w:r>
      <w:r w:rsidR="003617CD">
        <w:rPr>
          <w:rFonts w:cs="Times New Roman"/>
          <w:szCs w:val="28"/>
        </w:rPr>
        <w:t>N</w:t>
      </w:r>
      <w:r w:rsidRPr="004D0037">
        <w:rPr>
          <w:rFonts w:cs="Times New Roman"/>
          <w:szCs w:val="28"/>
        </w:rPr>
        <w:t>hân dân tham gia góp ý xây dựng Đảng; xây dựng chính quyền.</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Chủ động nắm bắt tình hình tư tưởng và tâm trạng CCB, nhất là các địa bàn dân tộc, tôn giáo phức tạp, nơi dễ phát sinh các điểm nóng, thực hiện tốt quy chế dân chủ ở cơ sở, giữ vững trận địa tư tưởng </w:t>
      </w:r>
      <w:r w:rsidR="00501A43">
        <w:rPr>
          <w:rFonts w:cs="Times New Roman"/>
          <w:szCs w:val="28"/>
        </w:rPr>
        <w:t xml:space="preserve">trong </w:t>
      </w:r>
      <w:r w:rsidRPr="004D0037">
        <w:rPr>
          <w:rFonts w:cs="Times New Roman"/>
          <w:szCs w:val="28"/>
        </w:rPr>
        <w:t>toàn Hội. Tổ chức tuyên truyền, học tập các Chỉ thị, Nghị quyết của Đảng và chủ trương đường lối, chính sách pháp luật cho cán bộ, hội viên theo quy định.</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Đẩy mạnh các hoạt động tuyên truyền, thi đua chào mừng kỷ niệm các ngày lễ lớn trong năm 2024. Trọng tâm là: Kỷ niệm 70 năm Chiến thắng Điện Biên Phủ; 65 năm truyền thống Đường Hồ Chí Minh; 55 năm thực hiện Di chúc Chủ tịch Hồ Chí Minh; 70 năm Giải phóng Thủ đô; 80 năm Ngày thành lập QĐND Việt Nam và 35 năm Ngày Hội Quốc phòng toàn dân; Đại hội thi đua yêu nước lần thứ VII và kỷ</w:t>
      </w:r>
      <w:r w:rsidR="004D0037">
        <w:rPr>
          <w:rFonts w:cs="Times New Roman"/>
          <w:szCs w:val="28"/>
        </w:rPr>
        <w:t xml:space="preserve"> </w:t>
      </w:r>
      <w:r w:rsidRPr="004D0037">
        <w:rPr>
          <w:rFonts w:cs="Times New Roman"/>
          <w:szCs w:val="28"/>
        </w:rPr>
        <w:t>niệm 35 năm Ngày truyền thống Hội CCB Việt Nam.</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Chủ động nghiên cứu nắm vững các chủ trương của Đảng, chính sách pháp luật của nhà nước, nhiệm vụ chính trị của địa phương, của hội, các Chương trình, phong trào thi đua của </w:t>
      </w:r>
      <w:r w:rsidR="003617CD">
        <w:rPr>
          <w:rFonts w:cs="Times New Roman"/>
          <w:szCs w:val="28"/>
        </w:rPr>
        <w:t>N</w:t>
      </w:r>
      <w:r w:rsidRPr="004D0037">
        <w:rPr>
          <w:rFonts w:cs="Times New Roman"/>
          <w:szCs w:val="28"/>
        </w:rPr>
        <w:t xml:space="preserve">hà nước, dân vận, </w:t>
      </w:r>
      <w:r w:rsidR="003617CD">
        <w:rPr>
          <w:rFonts w:cs="Times New Roman"/>
          <w:szCs w:val="28"/>
        </w:rPr>
        <w:t>M</w:t>
      </w:r>
      <w:r w:rsidRPr="004D0037">
        <w:rPr>
          <w:rFonts w:cs="Times New Roman"/>
          <w:szCs w:val="28"/>
        </w:rPr>
        <w:t xml:space="preserve">ặt trận </w:t>
      </w:r>
      <w:r w:rsidR="003617CD">
        <w:rPr>
          <w:rFonts w:cs="Times New Roman"/>
          <w:szCs w:val="28"/>
        </w:rPr>
        <w:t>T</w:t>
      </w:r>
      <w:r w:rsidRPr="004D0037">
        <w:rPr>
          <w:rFonts w:cs="Times New Roman"/>
          <w:szCs w:val="28"/>
        </w:rPr>
        <w:t>ổ quốc, các đoàn thể chính trị, phong trào BVANTQ, phòng, chống các loại tội phạm, ma túy và các tệ nạn xã hội; thường xuyên đẩy mạnh công tác tuyên truyền, giáo dục bồi dưỡng, tập huấn nhân rộng các mô hình, điển hình đồng thời phổ biến rộng rãi trong các cấp hội và hội viên nhằm không ngừng nâng cao trình độ về mọi mặt, sự hiểu biết của hội viên; tạo sự thống nhất trong nhận thức, đồng thuận trong hành động thực hiện chủ trương của Đảng, chính sách và pháp luật của nhà nước, nhiệm vụ chính trị của địa phương</w:t>
      </w:r>
      <w:r w:rsidR="004D0037">
        <w:rPr>
          <w:rFonts w:cs="Times New Roman"/>
          <w:szCs w:val="28"/>
        </w:rPr>
        <w:t xml:space="preserve"> </w:t>
      </w:r>
      <w:r w:rsidRPr="004D0037">
        <w:rPr>
          <w:rFonts w:cs="Times New Roman"/>
          <w:szCs w:val="28"/>
        </w:rPr>
        <w:t>và của hội nhất là những địa bàn nhạy cảm về an ninh trật tự, địa bàn có quy hoạch sử dụng đất đai, địa bàn có nhiều khu công nghiệp, du lịch, địa bàn có đông hội viên là người đồng bào dân tộc và hội viên có tôn giáo sinh sống. Kịp thời tham mưu cho cấp ủy, chính quyền địa phương chỉ đạo, phối hợp tổ chức thực hiện tốt các nhiệm vụ phát sinh về ANTT góp phần giữ vững sự ổn định về ANCT-TTATXH, an sinh xã hội tại địa phương.</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Quản lý nắm chắc tình hình tư tưởng, tâm trạng hội viên và nhân dân trong địa bàn, tham mưu cho Thường trực các cấp Hội chủ động tiến hành tốt công tác tư tưởng, dự báo sớm, kịp thời định hướng, tăng cường các biện pháp tuyên truyền vận động, đẩy mạnh công tác trong phòng, chống “</w:t>
      </w:r>
      <w:r w:rsidR="003617CD">
        <w:rPr>
          <w:rFonts w:cs="Times New Roman"/>
          <w:szCs w:val="28"/>
        </w:rPr>
        <w:t>d</w:t>
      </w:r>
      <w:r w:rsidRPr="004D0037">
        <w:rPr>
          <w:rFonts w:cs="Times New Roman"/>
          <w:szCs w:val="28"/>
        </w:rPr>
        <w:t xml:space="preserve">iễn biến hoà bình” và tự diễn biến, tạo sự đồng thuận về tư tưởng, giữ vững trận địa tư tưởng của Đảng trong toàn Hội; thực hiện tốt nhiệm vụ chính trị bảo vệ Đảng, chính quyền, chế độ XHCN và </w:t>
      </w:r>
      <w:r w:rsidR="00D23ED3" w:rsidRPr="004D0037">
        <w:rPr>
          <w:rFonts w:cs="Times New Roman"/>
          <w:szCs w:val="28"/>
        </w:rPr>
        <w:t xml:space="preserve">Nhân </w:t>
      </w:r>
      <w:r w:rsidRPr="004D0037">
        <w:rPr>
          <w:rFonts w:cs="Times New Roman"/>
          <w:szCs w:val="28"/>
        </w:rPr>
        <w:t>dân.</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Thường xuyên phối hợp chặt chẽ với các cơ quan chức năng tổ chức cho các cấp Hội và hội viên tham gia giám sát, góp ý kiến cho cán bộ, đảng viên, các tổ </w:t>
      </w:r>
      <w:r w:rsidRPr="004D0037">
        <w:rPr>
          <w:rFonts w:cs="Times New Roman"/>
          <w:szCs w:val="28"/>
        </w:rPr>
        <w:lastRenderedPageBreak/>
        <w:t>chức trong hệ thống chính trị, trước thềm đại hội nhiệm kỳ các cấp ở những địa bàn nhạy cảm, phức tạp</w:t>
      </w:r>
      <w:r w:rsidR="003617CD">
        <w:rPr>
          <w:rFonts w:cs="Times New Roman"/>
          <w:szCs w:val="28"/>
        </w:rPr>
        <w:t>,</w:t>
      </w:r>
      <w:r w:rsidRPr="004D0037">
        <w:rPr>
          <w:rFonts w:cs="Times New Roman"/>
          <w:szCs w:val="28"/>
        </w:rPr>
        <w:t xml:space="preserve"> cán bộ hội cần nắm vững tình hình dư luận của hội viên, </w:t>
      </w:r>
      <w:r w:rsidR="003617CD">
        <w:rPr>
          <w:rFonts w:cs="Times New Roman"/>
          <w:szCs w:val="28"/>
        </w:rPr>
        <w:t>N</w:t>
      </w:r>
      <w:r w:rsidRPr="004D0037">
        <w:rPr>
          <w:rFonts w:cs="Times New Roman"/>
          <w:szCs w:val="28"/>
        </w:rPr>
        <w:t>hân dân phân tích đánh giá tình hình, kịp thời tham mưu cho cấp ủy, chính quyền địa phương có kế hoạch giải quyết ổn định dư luận, tạo sự đồng thuận cao. Nâng cao chất lượng xây dựng và củng cố các tổ chức Hội cũng như xây dựng cơ sở chính trị; chính quyền và các đoàn thể chính trị tại địa phương ngày càng trong sạch, vững mạnh.</w:t>
      </w:r>
    </w:p>
    <w:p w:rsidR="00CB6CD7" w:rsidRPr="00D23ED3" w:rsidRDefault="00CB6CD7" w:rsidP="004D0037">
      <w:pPr>
        <w:spacing w:after="0" w:line="240" w:lineRule="auto"/>
        <w:ind w:firstLine="720"/>
        <w:jc w:val="both"/>
        <w:rPr>
          <w:rFonts w:cs="Times New Roman"/>
          <w:b/>
          <w:szCs w:val="28"/>
        </w:rPr>
      </w:pPr>
      <w:r w:rsidRPr="00D23ED3">
        <w:rPr>
          <w:rFonts w:cs="Times New Roman"/>
          <w:b/>
          <w:szCs w:val="28"/>
        </w:rPr>
        <w:t>3. Triển khai thực hiện có hiệu quả Quyết định 217&amp;218 về giám sát, ph</w:t>
      </w:r>
      <w:r w:rsidR="00D23ED3" w:rsidRPr="00D23ED3">
        <w:rPr>
          <w:rFonts w:cs="Times New Roman"/>
          <w:b/>
          <w:szCs w:val="28"/>
        </w:rPr>
        <w:t>ả</w:t>
      </w:r>
      <w:r w:rsidRPr="00D23ED3">
        <w:rPr>
          <w:rFonts w:cs="Times New Roman"/>
          <w:b/>
          <w:szCs w:val="28"/>
        </w:rPr>
        <w:t xml:space="preserve">n biện xã hội; duy trì tốt các hoạt động thực hiện Quy chế dân chủ, tích cực tham gia thực hiện công tác vận động hội viên và </w:t>
      </w:r>
      <w:r w:rsidR="00D23ED3" w:rsidRPr="00D23ED3">
        <w:rPr>
          <w:rFonts w:cs="Times New Roman"/>
          <w:b/>
          <w:szCs w:val="28"/>
        </w:rPr>
        <w:t xml:space="preserve">Nhân </w:t>
      </w:r>
      <w:r w:rsidRPr="00D23ED3">
        <w:rPr>
          <w:rFonts w:cs="Times New Roman"/>
          <w:b/>
          <w:szCs w:val="28"/>
        </w:rPr>
        <w:t>dân chấp hành chủ trương chính sách của Đảng, pháp luật của nhà nước ở các cấp hội.</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Phát huy quyền làm chủ trong mọi hoạt động của tổ chức Hội và cán bộ, hội viên, phát huy dân chủ gắn với kỷ luật, kỷ cương. Phối hợp chặt chẽ với chính quyền, MTTQ cùng cấp thực hiện tốt Quyết định số</w:t>
      </w:r>
      <w:r w:rsidR="00D23ED3">
        <w:rPr>
          <w:rFonts w:cs="Times New Roman"/>
          <w:szCs w:val="28"/>
        </w:rPr>
        <w:t xml:space="preserve"> 217 và </w:t>
      </w:r>
      <w:r w:rsidRPr="004D0037">
        <w:rPr>
          <w:rFonts w:cs="Times New Roman"/>
          <w:szCs w:val="28"/>
        </w:rPr>
        <w:t>218 của Bộ chính trị về MTTQ và các đoàn thể chính trị - xã hội tham gia giám sát phản biện xã hội, nâng cao chất lượng, hiệu quả công tác giám sát, phản biện xã hội của MTTQ Việt Nam và các tổ chức chính trị</w:t>
      </w:r>
      <w:r w:rsidR="00D23ED3">
        <w:rPr>
          <w:rFonts w:cs="Times New Roman"/>
          <w:szCs w:val="28"/>
        </w:rPr>
        <w:t xml:space="preserve"> </w:t>
      </w:r>
      <w:r w:rsidRPr="004D0037">
        <w:rPr>
          <w:rFonts w:cs="Times New Roman"/>
          <w:szCs w:val="28"/>
        </w:rPr>
        <w:t>-</w:t>
      </w:r>
      <w:r w:rsidR="00D23ED3">
        <w:rPr>
          <w:rFonts w:cs="Times New Roman"/>
          <w:szCs w:val="28"/>
        </w:rPr>
        <w:t xml:space="preserve"> </w:t>
      </w:r>
      <w:r w:rsidRPr="004D0037">
        <w:rPr>
          <w:rFonts w:cs="Times New Roman"/>
          <w:szCs w:val="28"/>
        </w:rPr>
        <w:t>xã hội theo Chỉ thị số</w:t>
      </w:r>
      <w:r w:rsidR="00D23ED3">
        <w:rPr>
          <w:rFonts w:cs="Times New Roman"/>
          <w:szCs w:val="28"/>
        </w:rPr>
        <w:t xml:space="preserve"> 18-CT/TW, ngày 26/10/</w:t>
      </w:r>
      <w:r w:rsidRPr="004D0037">
        <w:rPr>
          <w:rFonts w:cs="Times New Roman"/>
          <w:szCs w:val="28"/>
        </w:rPr>
        <w:t>2022 của Ban Bí thư.</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Tăng cường nắm tình hình tư tưởng của hội viên, chủ động nắm bắt tình hình thực hiện QCDC ở cơ sở, kịp thời tham mưu, đề xuất với cấp ủy, chính quyền, các cơ quan chức năng về phương pháp, giải pháp xử lý những vấn đề nổi cộm, “bức xúc”, những vụ việc mất dân chủ ở cơ sở và phối hợp xử lý kịp thời, dứt điểm ngay từ cơ sở, kiên quyết đấu tranh chống mọi luận điệu lợi dụng dân chủ, tôn giáo, dân tộc để chống phá Đảng, Nhà nước, chế độ XHCN và </w:t>
      </w:r>
      <w:r w:rsidR="00596A0F">
        <w:rPr>
          <w:rFonts w:cs="Times New Roman"/>
          <w:szCs w:val="28"/>
        </w:rPr>
        <w:t>N</w:t>
      </w:r>
      <w:r w:rsidRPr="004D0037">
        <w:rPr>
          <w:rFonts w:cs="Times New Roman"/>
          <w:szCs w:val="28"/>
        </w:rPr>
        <w:t>hân dân. Không để xảy ra “</w:t>
      </w:r>
      <w:r w:rsidR="003617CD">
        <w:rPr>
          <w:rFonts w:cs="Times New Roman"/>
          <w:szCs w:val="28"/>
        </w:rPr>
        <w:t>đ</w:t>
      </w:r>
      <w:r w:rsidRPr="004D0037">
        <w:rPr>
          <w:rFonts w:cs="Times New Roman"/>
          <w:szCs w:val="28"/>
        </w:rPr>
        <w:t xml:space="preserve">iểm nóng” đơn thư, khiếu kiện vượt cấp kéo dài trong tổ chức hội, góp phần giữ vững ổn định chính trị, xây dựng các tổ chức Hội trong sạch vững mạnh, xây dựng </w:t>
      </w:r>
      <w:r w:rsidR="00596A0F">
        <w:rPr>
          <w:rFonts w:cs="Times New Roman"/>
          <w:szCs w:val="28"/>
        </w:rPr>
        <w:t>k</w:t>
      </w:r>
      <w:r w:rsidRPr="004D0037">
        <w:rPr>
          <w:rFonts w:cs="Times New Roman"/>
          <w:szCs w:val="28"/>
        </w:rPr>
        <w:t>hối đại đoàn kết toàn dân tộc, giữ vững ANTT, nhất là ở cơ sở làm tiền đề cho phát triển kinh tế, xã hội tại đị</w:t>
      </w:r>
      <w:r w:rsidR="003617CD">
        <w:rPr>
          <w:rFonts w:cs="Times New Roman"/>
          <w:szCs w:val="28"/>
        </w:rPr>
        <w:t>a phương</w:t>
      </w:r>
      <w:r w:rsidRPr="004D0037">
        <w:rPr>
          <w:rFonts w:cs="Times New Roman"/>
          <w:szCs w:val="28"/>
        </w:rPr>
        <w:t>.</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Thực hiện nề nếp công tác tiếp công dân, tích cực tư vấn, trợ giúp pháp lý cho Cựu chiến binh có đơn yêu cầu; </w:t>
      </w:r>
      <w:r w:rsidR="003617CD">
        <w:rPr>
          <w:rFonts w:cs="Times New Roman"/>
          <w:szCs w:val="28"/>
        </w:rPr>
        <w:t>p</w:t>
      </w:r>
      <w:r w:rsidRPr="004D0037">
        <w:rPr>
          <w:rFonts w:cs="Times New Roman"/>
          <w:szCs w:val="28"/>
        </w:rPr>
        <w:t xml:space="preserve">hối hợp tốt với các cơ quan liên quan về việc giải quyết đơn thư, khiếu nại, tố cáo, kiến nghị, phản ánh. Tổ chức tốt các hoạt động tư vấn, trợ giúp pháp lý cho CCB và hội viên Hội CCB theo quy định của Nghị định số: 77/2008/NĐ-CP và Luật Trợ giúp pháp lý năm 2017. Tăng cường phối hợp với các </w:t>
      </w:r>
      <w:r w:rsidR="00D23ED3">
        <w:rPr>
          <w:rFonts w:cs="Times New Roman"/>
          <w:szCs w:val="28"/>
        </w:rPr>
        <w:t>huyện, thị</w:t>
      </w:r>
      <w:r w:rsidRPr="004D0037">
        <w:rPr>
          <w:rFonts w:cs="Times New Roman"/>
          <w:szCs w:val="28"/>
        </w:rPr>
        <w:t>, thành Hội trong việc bảo vệ quyền và lợi ích hợp pháp của CCB; kịp thời kiến nghị với các cơ quan có thẩm quyền đối với các vụ việc phát hiện có oan sai.</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Quan tâm lãnh đạo, chỉ đạo xây dựng mô hình, điển hình về thực hiện Quy chế dân chủ cơ sở, tổ chức Hội nghị sơ kết</w:t>
      </w:r>
      <w:r w:rsidR="00D23ED3">
        <w:rPr>
          <w:rFonts w:cs="Times New Roman"/>
          <w:szCs w:val="28"/>
        </w:rPr>
        <w:t>,</w:t>
      </w:r>
      <w:r w:rsidRPr="004D0037">
        <w:rPr>
          <w:rFonts w:cs="Times New Roman"/>
          <w:szCs w:val="28"/>
        </w:rPr>
        <w:t xml:space="preserve"> tổng kết rút kinh nghiệm, phát hiện nhân rộng các điển hình tiêu biểu của tập thể, cá nhân thực hiện tốt quy chế dân chủ để biểu dương, khen thưởng kịp thời.</w:t>
      </w:r>
    </w:p>
    <w:p w:rsidR="00CB6CD7" w:rsidRPr="004D0037" w:rsidRDefault="00D23ED3" w:rsidP="004D0037">
      <w:pPr>
        <w:spacing w:after="0" w:line="240" w:lineRule="auto"/>
        <w:ind w:firstLine="720"/>
        <w:jc w:val="both"/>
        <w:rPr>
          <w:rFonts w:cs="Times New Roman"/>
          <w:szCs w:val="28"/>
        </w:rPr>
      </w:pPr>
      <w:r>
        <w:rPr>
          <w:rFonts w:cs="Times New Roman"/>
          <w:szCs w:val="28"/>
        </w:rPr>
        <w:t xml:space="preserve">- </w:t>
      </w:r>
      <w:r w:rsidR="00CB6CD7" w:rsidRPr="004D0037">
        <w:rPr>
          <w:rFonts w:cs="Times New Roman"/>
          <w:szCs w:val="28"/>
        </w:rPr>
        <w:t xml:space="preserve">Các cấp hội thường xuyên vận động hội viên và </w:t>
      </w:r>
      <w:r w:rsidR="003617CD">
        <w:rPr>
          <w:rFonts w:cs="Times New Roman"/>
          <w:szCs w:val="28"/>
        </w:rPr>
        <w:t>N</w:t>
      </w:r>
      <w:r w:rsidR="00CB6CD7" w:rsidRPr="004D0037">
        <w:rPr>
          <w:rFonts w:cs="Times New Roman"/>
          <w:szCs w:val="28"/>
        </w:rPr>
        <w:t>hân dân tích cự</w:t>
      </w:r>
      <w:r w:rsidR="003617CD">
        <w:rPr>
          <w:rFonts w:cs="Times New Roman"/>
          <w:szCs w:val="28"/>
        </w:rPr>
        <w:t xml:space="preserve">c tham gia </w:t>
      </w:r>
      <w:r w:rsidR="00CB6CD7" w:rsidRPr="004D0037">
        <w:rPr>
          <w:rFonts w:cs="Times New Roman"/>
          <w:szCs w:val="28"/>
        </w:rPr>
        <w:t xml:space="preserve">phong trào </w:t>
      </w:r>
      <w:r w:rsidR="004D0037">
        <w:rPr>
          <w:rFonts w:cs="Times New Roman"/>
          <w:szCs w:val="28"/>
        </w:rPr>
        <w:t>“</w:t>
      </w:r>
      <w:r w:rsidR="00CB6CD7" w:rsidRPr="004D0037">
        <w:rPr>
          <w:rFonts w:cs="Times New Roman"/>
          <w:szCs w:val="28"/>
        </w:rPr>
        <w:t>Xây dựng đời sống văn hóa ở cơ sở</w:t>
      </w:r>
      <w:r w:rsidR="004D0037">
        <w:rPr>
          <w:rFonts w:cs="Times New Roman"/>
          <w:szCs w:val="28"/>
        </w:rPr>
        <w:t>”</w:t>
      </w:r>
      <w:r w:rsidR="00CB6CD7" w:rsidRPr="004D0037">
        <w:rPr>
          <w:rFonts w:cs="Times New Roman"/>
          <w:szCs w:val="28"/>
        </w:rPr>
        <w:t xml:space="preserve">, tham gia xây dựng và thực hiện quy chế dân chủ ở cơ sở, quy ước, hương ước; xây dựng nếp sống mới trong việc tổ chức các lễ hội truyền thống, việc cưới, việc tang, các lễ nghi dân gian, kiên quyết đấu tranh bài trừ các hủ tục lạc hậu; mê tín dị đoan thực hành tiết kiệm, </w:t>
      </w:r>
      <w:r w:rsidR="00CB6CD7" w:rsidRPr="004D0037">
        <w:rPr>
          <w:rFonts w:cs="Times New Roman"/>
          <w:szCs w:val="28"/>
        </w:rPr>
        <w:lastRenderedPageBreak/>
        <w:t>chống lãng phí, tiếp tục tham mưu đề xuất biện pháp nâng cao hiệu quả thực hiện Luật Phòng, chống bạo lực gia đình trong Hội CCB Việt Nam.</w:t>
      </w:r>
    </w:p>
    <w:p w:rsidR="00CB6CD7" w:rsidRPr="0092023D" w:rsidRDefault="00CB6CD7" w:rsidP="004D0037">
      <w:pPr>
        <w:spacing w:after="0" w:line="240" w:lineRule="auto"/>
        <w:ind w:firstLine="720"/>
        <w:jc w:val="both"/>
        <w:rPr>
          <w:rFonts w:cs="Times New Roman"/>
          <w:b/>
          <w:szCs w:val="28"/>
        </w:rPr>
      </w:pPr>
      <w:r w:rsidRPr="0092023D">
        <w:rPr>
          <w:rFonts w:cs="Times New Roman"/>
          <w:b/>
          <w:szCs w:val="28"/>
        </w:rPr>
        <w:t>4. Tích cực tham gia công tác vận động hội viên và nhân dân trên địa bàn có đông đồng bào các dân tộc thiểu số và hội viên, đồng bào có tôn giáo thực hiện tốt chủ trương của Đảng, chính sách, pháp luật của nhà nước cũng như những quy định của địa phương.</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Thường xuyên nắm bắt tâm tư, nguyện vọng của hội viên và </w:t>
      </w:r>
      <w:r w:rsidR="00884D4C">
        <w:rPr>
          <w:rFonts w:cs="Times New Roman"/>
          <w:szCs w:val="28"/>
        </w:rPr>
        <w:t>N</w:t>
      </w:r>
      <w:r w:rsidRPr="004D0037">
        <w:rPr>
          <w:rFonts w:cs="Times New Roman"/>
          <w:szCs w:val="28"/>
        </w:rPr>
        <w:t xml:space="preserve">hân dân; tình hình dân tộc, tôn giáo; đơn, thư khiếu nại, tố cáo và những tranh chấp, mâu thuẫn trong nội bộ hội viên và </w:t>
      </w:r>
      <w:r w:rsidR="00D23ED3" w:rsidRPr="004D0037">
        <w:rPr>
          <w:rFonts w:cs="Times New Roman"/>
          <w:szCs w:val="28"/>
        </w:rPr>
        <w:t xml:space="preserve">Nhân </w:t>
      </w:r>
      <w:r w:rsidRPr="004D0037">
        <w:rPr>
          <w:rFonts w:cs="Times New Roman"/>
          <w:szCs w:val="28"/>
        </w:rPr>
        <w:t>dân, kịp thời b</w:t>
      </w:r>
      <w:r w:rsidR="00D23ED3">
        <w:rPr>
          <w:rFonts w:cs="Times New Roman"/>
          <w:szCs w:val="28"/>
        </w:rPr>
        <w:t>á</w:t>
      </w:r>
      <w:r w:rsidRPr="004D0037">
        <w:rPr>
          <w:rFonts w:cs="Times New Roman"/>
          <w:szCs w:val="28"/>
        </w:rPr>
        <w:t>o cáo cấp hội cấp trên đồng thời chủ động tham mưu, đ</w:t>
      </w:r>
      <w:r w:rsidR="00D23ED3">
        <w:rPr>
          <w:rFonts w:cs="Times New Roman"/>
          <w:szCs w:val="28"/>
        </w:rPr>
        <w:t>ề</w:t>
      </w:r>
      <w:r w:rsidRPr="004D0037">
        <w:rPr>
          <w:rFonts w:cs="Times New Roman"/>
          <w:szCs w:val="28"/>
        </w:rPr>
        <w:t xml:space="preserve"> xuất với cấp ủy, chính quyền địa phương những giải pháp giải quyết, tích cực phân công cán bộ, hội viên tham gia trực tiếp các tổ vận động, hòa giải, giải quyết tốt những vấn đề nảy sinh, góp phần xây dựng các tổ chức hội ở cơ sở, cộng đồng dân cư đoàn kết, giúp đỡ lẫn nhau, cùng nhau chấp hành tốt mọi chủ trương chính sách của Đảng, pháp luật của nhà nước, quy định của địa phương.</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Công tác vận động đồng bào dân tộc thiểu số, đồng bào có tôn giáo trên địa b</w:t>
      </w:r>
      <w:r w:rsidR="00A1600E">
        <w:rPr>
          <w:rFonts w:cs="Times New Roman"/>
          <w:szCs w:val="28"/>
        </w:rPr>
        <w:t>à</w:t>
      </w:r>
      <w:r w:rsidRPr="004D0037">
        <w:rPr>
          <w:rFonts w:cs="Times New Roman"/>
          <w:szCs w:val="28"/>
        </w:rPr>
        <w:t xml:space="preserve">n nhạy cảm, phức tạp các cấp hội cần nắm chắc tình hình diễn biến tư tưởng của hội viên; cán bộ hội thường xuyên giữ mối quan hệ chặt chẽ với già làng, trưởng bản, người tiêu biểu có uy tín, các chức sắc tôn giáo; khi có tình huống phức tạp nảy sinh vận động họ cùng tham gia công tác tuyên truyền, vận động. Ở những địa bàn có đông hội viên tham gia tôn giáo, bám sát Kế hoạch của cấp ủy cùng cấp, tổ chức tốt các hoạt động về xây dựng </w:t>
      </w:r>
      <w:r w:rsidR="00884D4C">
        <w:rPr>
          <w:rFonts w:cs="Times New Roman"/>
          <w:szCs w:val="28"/>
        </w:rPr>
        <w:t xml:space="preserve">lực lượng </w:t>
      </w:r>
      <w:r w:rsidRPr="004D0037">
        <w:rPr>
          <w:rFonts w:cs="Times New Roman"/>
          <w:szCs w:val="28"/>
        </w:rPr>
        <w:t>cốt cán trong tôn giáo.</w:t>
      </w:r>
    </w:p>
    <w:p w:rsidR="00CB6CD7" w:rsidRPr="0092023D" w:rsidRDefault="00CB6CD7" w:rsidP="004D0037">
      <w:pPr>
        <w:spacing w:after="0" w:line="240" w:lineRule="auto"/>
        <w:ind w:firstLine="720"/>
        <w:jc w:val="both"/>
        <w:rPr>
          <w:rFonts w:cs="Times New Roman"/>
          <w:b/>
          <w:szCs w:val="28"/>
        </w:rPr>
      </w:pPr>
      <w:r w:rsidRPr="0092023D">
        <w:rPr>
          <w:rFonts w:cs="Times New Roman"/>
          <w:b/>
          <w:szCs w:val="28"/>
        </w:rPr>
        <w:t>5. Thực hiện phong trào thi đua “CCB gương mẫu” gắn với “Dân vận khéo” trong thực hiện các chính sách góp phần an sinh xã hội</w:t>
      </w:r>
      <w:r w:rsidR="00A1600E">
        <w:rPr>
          <w:rFonts w:cs="Times New Roman"/>
          <w:b/>
          <w:szCs w:val="28"/>
        </w:rPr>
        <w:t>.</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Tổ chức tốt các hoạt động tuyên truyền thi đua cả trước, trong và sau đại hội thi đua yêu nước của các cấp hội cũng như dịp kỷ niệm 70 năm chiến thắng Điện Biên Phủ, 80 năm ngày thành lập Quân đội NDVN.</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Đẩy mạnh phong trào thi đua “CCB gương mẫu”, gắn với phong trào thi đua “Dân vận khéo” và các phong trào hành động cách mạng, nhất là cuộc vận động: “Toàn dân đoàn kết xây dựng đời sống văn hóa” và “Xây dựng nông thôn mới, đô thị văn minh”. Tích cực phát hiện, xây dựng điển hình tiên tiến, mô hình mới về công tác dân vận để tuyên truyền, nhân rộng; thực hiện khen thưởng theo quy định, xây dựng tổ chức hội các cấp vững mạnh.</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Phối hợp với các đơn vị liên quan tiến hành có hiệu quả các hoạt </w:t>
      </w:r>
      <w:r w:rsidR="00A1600E">
        <w:rPr>
          <w:rFonts w:cs="Times New Roman"/>
          <w:szCs w:val="28"/>
        </w:rPr>
        <w:t>đ</w:t>
      </w:r>
      <w:r w:rsidRPr="004D0037">
        <w:rPr>
          <w:rFonts w:cs="Times New Roman"/>
          <w:szCs w:val="28"/>
        </w:rPr>
        <w:t>ộng tri ân đ</w:t>
      </w:r>
      <w:r w:rsidR="00A1600E">
        <w:rPr>
          <w:rFonts w:cs="Times New Roman"/>
          <w:szCs w:val="28"/>
        </w:rPr>
        <w:t>ối</w:t>
      </w:r>
      <w:r w:rsidRPr="004D0037">
        <w:rPr>
          <w:rFonts w:cs="Times New Roman"/>
          <w:szCs w:val="28"/>
        </w:rPr>
        <w:t xml:space="preserve"> với người có công với cách mạng, các hoạt động tình nghĩa, giúp nhau nâng cao chất lượng cuộc sống, khắc phục khó khăn về nhà ở, thiên tai, hoạn nạn, phấn đấu hội viên CCB có cuộc sống ổn định, bền v</w:t>
      </w:r>
      <w:r w:rsidR="00A1600E">
        <w:rPr>
          <w:rFonts w:cs="Times New Roman"/>
          <w:szCs w:val="28"/>
        </w:rPr>
        <w:t>ữ</w:t>
      </w:r>
      <w:r w:rsidRPr="004D0037">
        <w:rPr>
          <w:rFonts w:cs="Times New Roman"/>
          <w:szCs w:val="28"/>
        </w:rPr>
        <w:t>ng. Tổ chức tốt các hoạt động đền ơn đáp nghĩa trong dịp lễ, tết, ngày truyền thống, tích cực tư vấn, giúp đỡ đối với CCB về chính sách, chế độ theo Pháp lệnh người có công sửa đổi, bổ sung.</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Tiếp tục triển khai thực hiện Chương trình phối hợp giữa Hội CCB Việt Nam với Ban chỉ đạo Quốc gia 515 về thực hiện Quyết định số 515/QĐ-TTg ngày 14</w:t>
      </w:r>
      <w:r w:rsidR="00A1600E">
        <w:rPr>
          <w:rFonts w:cs="Times New Roman"/>
          <w:szCs w:val="28"/>
        </w:rPr>
        <w:t>/</w:t>
      </w:r>
      <w:r w:rsidRPr="004D0037">
        <w:rPr>
          <w:rFonts w:cs="Times New Roman"/>
          <w:szCs w:val="28"/>
        </w:rPr>
        <w:t>9</w:t>
      </w:r>
      <w:r w:rsidR="00A1600E">
        <w:rPr>
          <w:rFonts w:cs="Times New Roman"/>
          <w:szCs w:val="28"/>
        </w:rPr>
        <w:t>/</w:t>
      </w:r>
      <w:r w:rsidRPr="004D0037">
        <w:rPr>
          <w:rFonts w:cs="Times New Roman"/>
          <w:szCs w:val="28"/>
        </w:rPr>
        <w:t>2021 của Thủ tướng Chính phủ về Kế hoạch tìm kiếm, quy tập hài cốt liệt sỹ và xác định danh tính liệt sỹ đến năm 2030 và những năm tiếp theo; các cấp hội động viên hội viên tích cực tham gia cung cấp thông tin và tìm kiếm, quy tập hài cốt liệt sỹ theo kế hoạch của Ban chỉ đạo địa phương.</w:t>
      </w:r>
    </w:p>
    <w:p w:rsidR="00CB6CD7" w:rsidRPr="00884D4C" w:rsidRDefault="00CB6CD7" w:rsidP="004D0037">
      <w:pPr>
        <w:spacing w:after="0" w:line="240" w:lineRule="auto"/>
        <w:ind w:firstLine="720"/>
        <w:jc w:val="both"/>
        <w:rPr>
          <w:rFonts w:cs="Times New Roman"/>
          <w:spacing w:val="-4"/>
          <w:szCs w:val="28"/>
        </w:rPr>
      </w:pPr>
      <w:r w:rsidRPr="00884D4C">
        <w:rPr>
          <w:rFonts w:cs="Times New Roman"/>
          <w:spacing w:val="-4"/>
          <w:szCs w:val="28"/>
        </w:rPr>
        <w:lastRenderedPageBreak/>
        <w:t>- Chủ động nghiên cứu nắm bắt những vấn đề còn bất cập về chế độ chính sách liên quan đến Cựu chiến binh, người có công với cách mạng, tham mưu, đề xuất với Nhà nước, Bộ, ngành chức năng sửa đổi, bổ sung; phổ biến, quán triệt cho hội viên những chủ trương, chính sách mới liên quan đến quyền lợi của Cựu chiến binh.</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Đề nghị </w:t>
      </w:r>
      <w:r w:rsidR="00A1600E">
        <w:rPr>
          <w:rFonts w:cs="Times New Roman"/>
          <w:szCs w:val="28"/>
        </w:rPr>
        <w:t>Tỉnh ủy</w:t>
      </w:r>
      <w:r w:rsidRPr="004D0037">
        <w:rPr>
          <w:rFonts w:cs="Times New Roman"/>
          <w:szCs w:val="28"/>
        </w:rPr>
        <w:t xml:space="preserve"> chỉ đạo sơ kết 5 năm thực hiện Quy định số 212-QĐ/TW ngày 30/12/2019 về chức năng, nhiệm vụ, tổ chức bộ máy, biên chế cơ quan chuyên trách của Ủy ban Mặt trận Tổ quốc và các tổ chức chính trị xã hội cấp tỉnh, huyện để chỉ đạo thống nhất biên chế cơ quan Hội Cựu chiến binh cấp tỉ</w:t>
      </w:r>
      <w:r w:rsidR="00884D4C">
        <w:rPr>
          <w:rFonts w:cs="Times New Roman"/>
          <w:szCs w:val="28"/>
        </w:rPr>
        <w:t xml:space="preserve">nh </w:t>
      </w:r>
      <w:r w:rsidRPr="004D0037">
        <w:rPr>
          <w:rFonts w:cs="Times New Roman"/>
          <w:szCs w:val="28"/>
        </w:rPr>
        <w:t>và cấp huyện bảo đảm công tác chỉ đạo và kiểm tra, tổ chức thực hiện các nhiệm vụ cho phù hợp với thực tiễn.</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Tiếp tục làm tham mưu cho </w:t>
      </w:r>
      <w:r w:rsidR="00A1600E">
        <w:rPr>
          <w:rFonts w:cs="Times New Roman"/>
          <w:szCs w:val="28"/>
        </w:rPr>
        <w:t>tỉnh</w:t>
      </w:r>
      <w:r w:rsidRPr="004D0037">
        <w:rPr>
          <w:rFonts w:cs="Times New Roman"/>
          <w:szCs w:val="28"/>
        </w:rPr>
        <w:t xml:space="preserve"> Hội chỉ đạo thực hiện Chỉ thị 05-CT/TW ngày 23/6/2021 của Ban Bí thư về tăng cường sự lãnh đạo của Đảng đối với công tác giảm nghèo bền vững đến năm 2030. Thực hiện Chương trình hành động số 133 và Kết luận 116 của Đảng đoàn Hội CCBVN.</w:t>
      </w:r>
    </w:p>
    <w:p w:rsidR="00CB6CD7" w:rsidRPr="00884D4C" w:rsidRDefault="00CB6CD7" w:rsidP="00A1600E">
      <w:pPr>
        <w:spacing w:after="0" w:line="240" w:lineRule="auto"/>
        <w:ind w:firstLine="720"/>
        <w:jc w:val="both"/>
        <w:rPr>
          <w:rFonts w:cs="Times New Roman"/>
          <w:spacing w:val="-4"/>
          <w:szCs w:val="28"/>
        </w:rPr>
      </w:pPr>
      <w:r w:rsidRPr="00884D4C">
        <w:rPr>
          <w:rFonts w:cs="Times New Roman"/>
          <w:spacing w:val="-4"/>
          <w:szCs w:val="28"/>
        </w:rPr>
        <w:t>- Tham mưu, chỉ đạo công tác giảm nghèo nhanh và bền vững cho CCB, hạn chế tái nghèo, nhất là ở vùng sâu, vùng xa, vùng khó khăn, vùng dân tộc thiểu số, vùng vừa bị thiên tai, bão lũ, sạt lở đất.... Vận động hội viên tích cực SXKD, giúp nhau giảm nghèo, vươn lên làm giàu hợp pháp, tham gia từ thiện xã hội. Tập trung huy động mọi nguồn lực, nguồn tự đóng góp trong các ch</w:t>
      </w:r>
      <w:r w:rsidR="00A1600E" w:rsidRPr="00884D4C">
        <w:rPr>
          <w:rFonts w:cs="Times New Roman"/>
          <w:spacing w:val="-4"/>
          <w:szCs w:val="28"/>
        </w:rPr>
        <w:t>i</w:t>
      </w:r>
      <w:r w:rsidRPr="00884D4C">
        <w:rPr>
          <w:rFonts w:cs="Times New Roman"/>
          <w:spacing w:val="-4"/>
          <w:szCs w:val="28"/>
        </w:rPr>
        <w:t xml:space="preserve"> Hội, Hội CCB các cấp, các tổ chức, nhà hảo tâm để xóa nhà dột nát, nhà tạm cho CCB và gia đình chính</w:t>
      </w:r>
      <w:r w:rsidR="00A1600E" w:rsidRPr="00884D4C">
        <w:rPr>
          <w:rFonts w:cs="Times New Roman"/>
          <w:spacing w:val="-4"/>
          <w:szCs w:val="28"/>
        </w:rPr>
        <w:t xml:space="preserve"> </w:t>
      </w:r>
      <w:r w:rsidRPr="00884D4C">
        <w:rPr>
          <w:rFonts w:cs="Times New Roman"/>
          <w:spacing w:val="-4"/>
          <w:szCs w:val="28"/>
        </w:rPr>
        <w:t>sách.</w:t>
      </w:r>
    </w:p>
    <w:p w:rsidR="00CB6CD7" w:rsidRPr="00884D4C" w:rsidRDefault="00CB6CD7" w:rsidP="004D0037">
      <w:pPr>
        <w:spacing w:after="0" w:line="240" w:lineRule="auto"/>
        <w:ind w:firstLine="720"/>
        <w:jc w:val="both"/>
        <w:rPr>
          <w:rFonts w:cs="Times New Roman"/>
          <w:spacing w:val="-4"/>
          <w:szCs w:val="28"/>
        </w:rPr>
      </w:pPr>
      <w:r w:rsidRPr="00884D4C">
        <w:rPr>
          <w:rFonts w:cs="Times New Roman"/>
          <w:spacing w:val="-4"/>
          <w:szCs w:val="28"/>
        </w:rPr>
        <w:t>- Bám sát các Chương trình, kế hoạch phát triển kinh tế - xã hội tại địa phương, nội</w:t>
      </w:r>
      <w:r w:rsidR="004D0037" w:rsidRPr="00884D4C">
        <w:rPr>
          <w:rFonts w:cs="Times New Roman"/>
          <w:spacing w:val="-4"/>
          <w:szCs w:val="28"/>
        </w:rPr>
        <w:t xml:space="preserve"> </w:t>
      </w:r>
      <w:r w:rsidRPr="00884D4C">
        <w:rPr>
          <w:rFonts w:cs="Times New Roman"/>
          <w:spacing w:val="-4"/>
          <w:szCs w:val="28"/>
        </w:rPr>
        <w:t xml:space="preserve">dung, chỉ tiêu phong trào thi đua lồng ghép phong trào </w:t>
      </w:r>
      <w:r w:rsidR="00A1600E" w:rsidRPr="00884D4C">
        <w:rPr>
          <w:rFonts w:cs="Times New Roman"/>
          <w:spacing w:val="-4"/>
          <w:szCs w:val="28"/>
        </w:rPr>
        <w:t>“</w:t>
      </w:r>
      <w:r w:rsidRPr="00884D4C">
        <w:rPr>
          <w:rFonts w:cs="Times New Roman"/>
          <w:spacing w:val="-4"/>
          <w:szCs w:val="28"/>
        </w:rPr>
        <w:t>CCB gương mẫu” với phong</w:t>
      </w:r>
      <w:r w:rsidR="004D0037" w:rsidRPr="00884D4C">
        <w:rPr>
          <w:rFonts w:cs="Times New Roman"/>
          <w:spacing w:val="-4"/>
          <w:szCs w:val="28"/>
        </w:rPr>
        <w:t xml:space="preserve"> </w:t>
      </w:r>
      <w:r w:rsidR="0092023D" w:rsidRPr="00884D4C">
        <w:rPr>
          <w:rFonts w:cs="Times New Roman"/>
          <w:spacing w:val="-4"/>
          <w:szCs w:val="28"/>
        </w:rPr>
        <w:t>trào “</w:t>
      </w:r>
      <w:r w:rsidRPr="00884D4C">
        <w:rPr>
          <w:rFonts w:cs="Times New Roman"/>
          <w:spacing w:val="-4"/>
          <w:szCs w:val="28"/>
        </w:rPr>
        <w:t>dân vận khéo” tích cực tham gia các Chương trình, các Cuộc vận động, các Phong</w:t>
      </w:r>
      <w:r w:rsidR="004D0037" w:rsidRPr="00884D4C">
        <w:rPr>
          <w:rFonts w:cs="Times New Roman"/>
          <w:spacing w:val="-4"/>
          <w:szCs w:val="28"/>
        </w:rPr>
        <w:t xml:space="preserve"> </w:t>
      </w:r>
      <w:r w:rsidRPr="00884D4C">
        <w:rPr>
          <w:rFonts w:cs="Times New Roman"/>
          <w:spacing w:val="-4"/>
          <w:szCs w:val="28"/>
        </w:rPr>
        <w:t>trào của Trung ương và địa phương trên lĩnh vực kinh tế - xã hội, nhất là phong trào</w:t>
      </w:r>
      <w:r w:rsidR="004D0037" w:rsidRPr="00884D4C">
        <w:rPr>
          <w:rFonts w:cs="Times New Roman"/>
          <w:spacing w:val="-4"/>
          <w:szCs w:val="28"/>
        </w:rPr>
        <w:t xml:space="preserve"> “</w:t>
      </w:r>
      <w:r w:rsidRPr="00884D4C">
        <w:rPr>
          <w:rFonts w:cs="Times New Roman"/>
          <w:spacing w:val="-4"/>
          <w:szCs w:val="28"/>
        </w:rPr>
        <w:t>CCB chung sức xây dựng nông thôn mớ</w:t>
      </w:r>
      <w:r w:rsidR="004D0037" w:rsidRPr="00884D4C">
        <w:rPr>
          <w:rFonts w:cs="Times New Roman"/>
          <w:spacing w:val="-4"/>
          <w:szCs w:val="28"/>
        </w:rPr>
        <w:t>i”</w:t>
      </w:r>
      <w:r w:rsidRPr="00884D4C">
        <w:rPr>
          <w:rFonts w:cs="Times New Roman"/>
          <w:spacing w:val="-4"/>
          <w:szCs w:val="28"/>
        </w:rPr>
        <w:t xml:space="preserve">, tham gia cuộc vận động </w:t>
      </w:r>
      <w:r w:rsidR="004D0037" w:rsidRPr="00884D4C">
        <w:rPr>
          <w:rFonts w:cs="Times New Roman"/>
          <w:spacing w:val="-4"/>
          <w:szCs w:val="28"/>
        </w:rPr>
        <w:t>“</w:t>
      </w:r>
      <w:r w:rsidRPr="00884D4C">
        <w:rPr>
          <w:rFonts w:cs="Times New Roman"/>
          <w:spacing w:val="-4"/>
          <w:szCs w:val="28"/>
        </w:rPr>
        <w:t>Toàn dân đoàn</w:t>
      </w:r>
      <w:r w:rsidR="004D0037" w:rsidRPr="00884D4C">
        <w:rPr>
          <w:rFonts w:cs="Times New Roman"/>
          <w:spacing w:val="-4"/>
          <w:szCs w:val="28"/>
        </w:rPr>
        <w:t xml:space="preserve"> </w:t>
      </w:r>
      <w:r w:rsidRPr="00884D4C">
        <w:rPr>
          <w:rFonts w:cs="Times New Roman"/>
          <w:spacing w:val="-4"/>
          <w:szCs w:val="28"/>
        </w:rPr>
        <w:t>kết xây dựng nông thôn mới, đô thị văn minh</w:t>
      </w:r>
      <w:r w:rsidR="004D0037" w:rsidRPr="00884D4C">
        <w:rPr>
          <w:rFonts w:cs="Times New Roman"/>
          <w:spacing w:val="-4"/>
          <w:szCs w:val="28"/>
        </w:rPr>
        <w:t>”</w:t>
      </w:r>
      <w:r w:rsidRPr="00884D4C">
        <w:rPr>
          <w:rFonts w:cs="Times New Roman"/>
          <w:spacing w:val="-4"/>
          <w:szCs w:val="28"/>
        </w:rPr>
        <w:t xml:space="preserve">, Chương trình </w:t>
      </w:r>
      <w:r w:rsidR="00A1600E" w:rsidRPr="00884D4C">
        <w:rPr>
          <w:rFonts w:cs="Times New Roman"/>
          <w:spacing w:val="-4"/>
          <w:szCs w:val="28"/>
        </w:rPr>
        <w:t>“</w:t>
      </w:r>
      <w:r w:rsidRPr="00884D4C">
        <w:rPr>
          <w:rFonts w:cs="Times New Roman"/>
          <w:spacing w:val="-4"/>
          <w:szCs w:val="28"/>
        </w:rPr>
        <w:t>Giảm nghèo nhanh, bền</w:t>
      </w:r>
      <w:r w:rsidR="004D0037" w:rsidRPr="00884D4C">
        <w:rPr>
          <w:rFonts w:cs="Times New Roman"/>
          <w:spacing w:val="-4"/>
          <w:szCs w:val="28"/>
        </w:rPr>
        <w:t xml:space="preserve"> </w:t>
      </w:r>
      <w:r w:rsidRPr="00884D4C">
        <w:rPr>
          <w:rFonts w:cs="Times New Roman"/>
          <w:spacing w:val="-4"/>
          <w:szCs w:val="28"/>
        </w:rPr>
        <w:t>vững</w:t>
      </w:r>
      <w:r w:rsidR="004D0037" w:rsidRPr="00884D4C">
        <w:rPr>
          <w:rFonts w:cs="Times New Roman"/>
          <w:spacing w:val="-4"/>
          <w:szCs w:val="28"/>
        </w:rPr>
        <w:t>”</w:t>
      </w:r>
      <w:r w:rsidRPr="00884D4C">
        <w:rPr>
          <w:rFonts w:cs="Times New Roman"/>
          <w:spacing w:val="-4"/>
          <w:szCs w:val="28"/>
        </w:rPr>
        <w:t>, xây dựng gia đình, thôn, bản, tổ dân phố văn hóa.</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Vận động thu hút các doanh nhân CCB trên địa bàn làm nòng cốt trong hướng dẫn, hỗ trợ các biện pháp làm kinh tế, hỗ trợ vốn cho hội viên nghèo; tổ chức các hoạt động thiết thực giúp các gia đình hội viên nghèo giảm nghèo bền vững, vươn lên làm giàu, nâng cao đời sống và tham gia phát triển kinh tế - xã hội của địa phương, góp phần bảo đảm an sinh xã hội.</w:t>
      </w:r>
    </w:p>
    <w:p w:rsidR="00CB6CD7" w:rsidRPr="004D0037" w:rsidRDefault="00CB6CD7" w:rsidP="004D0037">
      <w:pPr>
        <w:spacing w:after="0" w:line="240" w:lineRule="auto"/>
        <w:ind w:firstLine="720"/>
        <w:jc w:val="both"/>
        <w:rPr>
          <w:rFonts w:cs="Times New Roman"/>
          <w:b/>
          <w:szCs w:val="28"/>
        </w:rPr>
      </w:pPr>
      <w:r w:rsidRPr="004D0037">
        <w:rPr>
          <w:rFonts w:cs="Times New Roman"/>
          <w:b/>
          <w:szCs w:val="28"/>
        </w:rPr>
        <w:t>6. Công tác phối hợp tiến hành công tác dân vận.</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Chỉ đạo các cấp hội ở cơ sở rà soát, bổ </w:t>
      </w:r>
      <w:r w:rsidR="00A1600E">
        <w:rPr>
          <w:rFonts w:cs="Times New Roman"/>
          <w:szCs w:val="28"/>
        </w:rPr>
        <w:t>s</w:t>
      </w:r>
      <w:r w:rsidRPr="004D0037">
        <w:rPr>
          <w:rFonts w:cs="Times New Roman"/>
          <w:szCs w:val="28"/>
        </w:rPr>
        <w:t>ung nội dung quy chế làm việc, quy chế phối hợp, nội dung, chương trình hoạt động; phân công trách nhiệm cụ thể cho các thành viên; duy trì chế độ sinh hoạt, hoạt động thường xuyên trong công tác phối hợp; phối hợp với các lực lượng trên địa bàn thực hiện tốt công tác dân vận, vận động quần chúng.</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xml:space="preserve">- Phối hợp với ban công tác mặt trận, các đoàn thể triển khai thực hiện sâu rộng các phong trào thi đua yêu nước, phong trào </w:t>
      </w:r>
      <w:r w:rsidR="004D0037">
        <w:rPr>
          <w:rFonts w:cs="Times New Roman"/>
          <w:szCs w:val="28"/>
        </w:rPr>
        <w:t>“</w:t>
      </w:r>
      <w:r w:rsidRPr="004D0037">
        <w:rPr>
          <w:rFonts w:cs="Times New Roman"/>
          <w:szCs w:val="28"/>
        </w:rPr>
        <w:t>Cả nước chung sức xây dựng nông thôn mới</w:t>
      </w:r>
      <w:r w:rsidR="004D0037">
        <w:rPr>
          <w:rFonts w:cs="Times New Roman"/>
          <w:szCs w:val="28"/>
        </w:rPr>
        <w:t>”</w:t>
      </w:r>
      <w:r w:rsidRPr="004D0037">
        <w:rPr>
          <w:rFonts w:cs="Times New Roman"/>
          <w:szCs w:val="28"/>
        </w:rPr>
        <w:t xml:space="preserve">, phong trào </w:t>
      </w:r>
      <w:r w:rsidR="004D0037">
        <w:rPr>
          <w:rFonts w:cs="Times New Roman"/>
          <w:szCs w:val="28"/>
        </w:rPr>
        <w:t>“</w:t>
      </w:r>
      <w:r w:rsidRPr="004D0037">
        <w:rPr>
          <w:rFonts w:cs="Times New Roman"/>
          <w:szCs w:val="28"/>
        </w:rPr>
        <w:t>Dân vận khéo</w:t>
      </w:r>
      <w:r w:rsidR="004D0037">
        <w:rPr>
          <w:rFonts w:cs="Times New Roman"/>
          <w:szCs w:val="28"/>
        </w:rPr>
        <w:t>”</w:t>
      </w:r>
      <w:r w:rsidRPr="004D0037">
        <w:rPr>
          <w:rFonts w:cs="Times New Roman"/>
          <w:szCs w:val="28"/>
        </w:rPr>
        <w:t xml:space="preserve">.v.v... Vận động hội viên và </w:t>
      </w:r>
      <w:r w:rsidR="00A1600E" w:rsidRPr="004D0037">
        <w:rPr>
          <w:rFonts w:cs="Times New Roman"/>
          <w:szCs w:val="28"/>
        </w:rPr>
        <w:t xml:space="preserve">Nhân </w:t>
      </w:r>
      <w:r w:rsidRPr="004D0037">
        <w:rPr>
          <w:rFonts w:cs="Times New Roman"/>
          <w:szCs w:val="28"/>
        </w:rPr>
        <w:t>dân đẩy mạnh phát triển kinh tế - xã hội, giữ vững an ninh chính trị, trật tự an toàn xã hội; thực hiện tốt các chính sách xã hội, xóa đói giảm nghèo, giúp đỡ các gia đình có hoàn cảnh khó khăn.</w:t>
      </w:r>
    </w:p>
    <w:p w:rsidR="004D0037" w:rsidRDefault="00CB6CD7" w:rsidP="004D0037">
      <w:pPr>
        <w:spacing w:after="0" w:line="240" w:lineRule="auto"/>
        <w:ind w:firstLine="720"/>
        <w:jc w:val="both"/>
        <w:rPr>
          <w:rFonts w:cs="Times New Roman"/>
          <w:szCs w:val="28"/>
        </w:rPr>
      </w:pPr>
      <w:r w:rsidRPr="004D0037">
        <w:rPr>
          <w:rFonts w:cs="Times New Roman"/>
          <w:szCs w:val="28"/>
        </w:rPr>
        <w:lastRenderedPageBreak/>
        <w:t xml:space="preserve">- Phối hợp với các đoàn thể chính trị tại địa phương, tổ chức tốt các đợt tuyên truyền, vận động hội viên và </w:t>
      </w:r>
      <w:r w:rsidR="00A1600E" w:rsidRPr="004D0037">
        <w:rPr>
          <w:rFonts w:cs="Times New Roman"/>
          <w:szCs w:val="28"/>
        </w:rPr>
        <w:t xml:space="preserve">Nhân </w:t>
      </w:r>
      <w:r w:rsidRPr="004D0037">
        <w:rPr>
          <w:rFonts w:cs="Times New Roman"/>
          <w:szCs w:val="28"/>
        </w:rPr>
        <w:t>dân tích cực tham gia thực hiện Chương trình mục tiêu quốc gia về xây dựng nông thôn mới; hiến đất, hiến vườn, tham gia góp công, góp của vào xây dựng hạ tầng; đẩy mạnh ứng dụng tiến bộ khoa học kỹ thuật, phát triển sản xuất, kinh doanh; cải tạo vườn tạp, chỉnh trang tường, dậu, nhà ở, công trình vệ sinh, vườn,</w:t>
      </w:r>
      <w:r w:rsidR="004D0037">
        <w:rPr>
          <w:rFonts w:cs="Times New Roman"/>
          <w:szCs w:val="28"/>
        </w:rPr>
        <w:t xml:space="preserve"> </w:t>
      </w:r>
      <w:r w:rsidRPr="004D0037">
        <w:rPr>
          <w:rFonts w:cs="Times New Roman"/>
          <w:szCs w:val="28"/>
        </w:rPr>
        <w:t xml:space="preserve">ao, chuồng... bảo đảm môi trường, cảnh quan xanh, sạch, đẹp. </w:t>
      </w:r>
    </w:p>
    <w:p w:rsidR="00CB6CD7" w:rsidRPr="004D0037" w:rsidRDefault="00CB6CD7" w:rsidP="004D0037">
      <w:pPr>
        <w:spacing w:after="0" w:line="240" w:lineRule="auto"/>
        <w:ind w:firstLine="720"/>
        <w:jc w:val="both"/>
        <w:rPr>
          <w:rFonts w:cs="Times New Roman"/>
          <w:szCs w:val="28"/>
        </w:rPr>
      </w:pPr>
      <w:r w:rsidRPr="004D0037">
        <w:rPr>
          <w:rFonts w:cs="Times New Roman"/>
          <w:szCs w:val="28"/>
        </w:rPr>
        <w:t>- Phối hợp với cơ quan quân sự và các đơn vị đóng quân trên địa bàn xây dựng Kế hoạch triển khai thực hiện tốt Chương trình phối hợp số</w:t>
      </w:r>
      <w:r w:rsidR="00AF4523">
        <w:rPr>
          <w:rFonts w:cs="Times New Roman"/>
          <w:szCs w:val="28"/>
        </w:rPr>
        <w:t>: 1585/CTr-PHHĐ ngày 23/9/</w:t>
      </w:r>
      <w:r w:rsidRPr="004D0037">
        <w:rPr>
          <w:rFonts w:cs="Times New Roman"/>
          <w:szCs w:val="28"/>
        </w:rPr>
        <w:t xml:space="preserve">2022 giai đoạn 2022-2027 giữa Hội CCBVN và Quân đội NDVN. Năm 2024 cần phối hợp chặt chẽ giữa tổ chức hội CCB, cơ quan Quân sự, Đoàn thanh niên và các đoàn thể làm tốt công tác tuyên truyền </w:t>
      </w:r>
      <w:r w:rsidR="00884D4C">
        <w:rPr>
          <w:rFonts w:cs="Times New Roman"/>
          <w:szCs w:val="28"/>
        </w:rPr>
        <w:t xml:space="preserve">ngày </w:t>
      </w:r>
      <w:r w:rsidRPr="004D0037">
        <w:rPr>
          <w:rFonts w:cs="Times New Roman"/>
          <w:szCs w:val="28"/>
        </w:rPr>
        <w:t>truyền thống nhân kỷ niệm 70 năm</w:t>
      </w:r>
      <w:r w:rsidR="004D0037">
        <w:rPr>
          <w:rFonts w:cs="Times New Roman"/>
          <w:szCs w:val="28"/>
        </w:rPr>
        <w:t xml:space="preserve"> </w:t>
      </w:r>
      <w:r w:rsidRPr="004D0037">
        <w:rPr>
          <w:rFonts w:cs="Times New Roman"/>
          <w:szCs w:val="28"/>
        </w:rPr>
        <w:t>Chiến thắng Điện Biên Phủ và 80 năm ngày thành lập Quân đội NDVN trong các t</w:t>
      </w:r>
      <w:r w:rsidR="004D0037">
        <w:rPr>
          <w:rFonts w:cs="Times New Roman"/>
          <w:szCs w:val="28"/>
        </w:rPr>
        <w:t>ầ</w:t>
      </w:r>
      <w:r w:rsidRPr="004D0037">
        <w:rPr>
          <w:rFonts w:cs="Times New Roman"/>
          <w:szCs w:val="28"/>
        </w:rPr>
        <w:t>ng</w:t>
      </w:r>
      <w:r w:rsidR="004D0037">
        <w:rPr>
          <w:rFonts w:cs="Times New Roman"/>
          <w:szCs w:val="28"/>
        </w:rPr>
        <w:t xml:space="preserve"> </w:t>
      </w:r>
      <w:r w:rsidRPr="004D0037">
        <w:rPr>
          <w:rFonts w:cs="Times New Roman"/>
          <w:szCs w:val="28"/>
        </w:rPr>
        <w:t xml:space="preserve">lớp </w:t>
      </w:r>
      <w:r w:rsidR="004D0037" w:rsidRPr="004D0037">
        <w:rPr>
          <w:rFonts w:cs="Times New Roman"/>
          <w:szCs w:val="28"/>
        </w:rPr>
        <w:t xml:space="preserve">Nhân </w:t>
      </w:r>
      <w:r w:rsidRPr="004D0037">
        <w:rPr>
          <w:rFonts w:cs="Times New Roman"/>
          <w:szCs w:val="28"/>
        </w:rPr>
        <w:t>dân nói chung; thanh thiếu niên và các trường học phổ thông nói riêng.</w:t>
      </w:r>
    </w:p>
    <w:p w:rsidR="00CB6CD7" w:rsidRPr="004D0037" w:rsidRDefault="00AF4523" w:rsidP="00545459">
      <w:pPr>
        <w:spacing w:after="0" w:line="240" w:lineRule="auto"/>
        <w:ind w:firstLine="720"/>
        <w:jc w:val="both"/>
        <w:rPr>
          <w:rFonts w:cs="Times New Roman"/>
          <w:szCs w:val="28"/>
        </w:rPr>
      </w:pPr>
      <w:r>
        <w:rPr>
          <w:rFonts w:cs="Times New Roman"/>
          <w:szCs w:val="28"/>
        </w:rPr>
        <w:t xml:space="preserve">- </w:t>
      </w:r>
      <w:r w:rsidR="00CB6CD7" w:rsidRPr="004D0037">
        <w:rPr>
          <w:rFonts w:cs="Times New Roman"/>
          <w:szCs w:val="28"/>
        </w:rPr>
        <w:t>Các cấp hội thường xuyên giữ mối quan hệ chặt chẽ với cơ quan quân sự địa phương, các đơn vị quân đội đóng quân trên địa bàn phối hợp tổ chức các hoạt động chung thiết</w:t>
      </w:r>
      <w:r w:rsidR="00545459">
        <w:rPr>
          <w:rFonts w:cs="Times New Roman"/>
          <w:szCs w:val="28"/>
        </w:rPr>
        <w:t xml:space="preserve"> </w:t>
      </w:r>
      <w:r w:rsidR="00CB6CD7" w:rsidRPr="004D0037">
        <w:rPr>
          <w:rFonts w:cs="Times New Roman"/>
          <w:szCs w:val="28"/>
        </w:rPr>
        <w:t>thực, nhất là thực hiện đường lối, chủ trương của Đảng, chính sách pháp luật của nhà</w:t>
      </w:r>
      <w:r w:rsidR="00545459">
        <w:rPr>
          <w:rFonts w:cs="Times New Roman"/>
          <w:szCs w:val="28"/>
        </w:rPr>
        <w:t xml:space="preserve"> </w:t>
      </w:r>
      <w:r w:rsidR="00CB6CD7" w:rsidRPr="004D0037">
        <w:rPr>
          <w:rFonts w:cs="Times New Roman"/>
          <w:szCs w:val="28"/>
        </w:rPr>
        <w:t>nước, tham gia xây dựng cơ sở chính trị vững mạnh, củng cố quốc phòng, an ninh, xây</w:t>
      </w:r>
      <w:r w:rsidR="00545459">
        <w:rPr>
          <w:rFonts w:cs="Times New Roman"/>
          <w:szCs w:val="28"/>
        </w:rPr>
        <w:t xml:space="preserve"> </w:t>
      </w:r>
      <w:r w:rsidR="00CB6CD7" w:rsidRPr="004D0037">
        <w:rPr>
          <w:rFonts w:cs="Times New Roman"/>
          <w:szCs w:val="28"/>
        </w:rPr>
        <w:t>dựng thế trận quốc phòng toàn dân gắn với thế trận an ninh nhân dân vững chắc; tham</w:t>
      </w:r>
      <w:r w:rsidR="00545459">
        <w:rPr>
          <w:rFonts w:cs="Times New Roman"/>
          <w:szCs w:val="28"/>
        </w:rPr>
        <w:t xml:space="preserve"> </w:t>
      </w:r>
      <w:r w:rsidR="00CB6CD7" w:rsidRPr="004D0037">
        <w:rPr>
          <w:rFonts w:cs="Times New Roman"/>
          <w:szCs w:val="28"/>
        </w:rPr>
        <w:t>gia phát triển kinh tế, văn hóa, xã hội, xóa đói, giảm nghèo, xây dựng nông thôn mới,</w:t>
      </w:r>
      <w:r w:rsidR="00545459">
        <w:rPr>
          <w:rFonts w:cs="Times New Roman"/>
          <w:szCs w:val="28"/>
        </w:rPr>
        <w:t xml:space="preserve"> </w:t>
      </w:r>
      <w:r w:rsidR="00CB6CD7" w:rsidRPr="004D0037">
        <w:rPr>
          <w:rFonts w:cs="Times New Roman"/>
          <w:szCs w:val="28"/>
        </w:rPr>
        <w:t>thực hiện các chính sách hậu phương quân đội, tuyên truyền truyền thống cách mạng</w:t>
      </w:r>
      <w:r w:rsidR="00545459">
        <w:rPr>
          <w:rFonts w:cs="Times New Roman"/>
          <w:szCs w:val="28"/>
        </w:rPr>
        <w:t xml:space="preserve"> </w:t>
      </w:r>
      <w:r w:rsidR="00CB6CD7" w:rsidRPr="004D0037">
        <w:rPr>
          <w:rFonts w:cs="Times New Roman"/>
          <w:szCs w:val="28"/>
        </w:rPr>
        <w:t xml:space="preserve">cho thế hệ trẻ trong </w:t>
      </w:r>
      <w:r w:rsidR="00026281">
        <w:rPr>
          <w:rFonts w:cs="Times New Roman"/>
          <w:szCs w:val="28"/>
        </w:rPr>
        <w:t>Q</w:t>
      </w:r>
      <w:r w:rsidR="00CB6CD7" w:rsidRPr="004D0037">
        <w:rPr>
          <w:rFonts w:cs="Times New Roman"/>
          <w:szCs w:val="28"/>
        </w:rPr>
        <w:t xml:space="preserve">uân đội, xây dựng hội CCB các cấp và đơn vị </w:t>
      </w:r>
      <w:r w:rsidR="00026281">
        <w:rPr>
          <w:rFonts w:cs="Times New Roman"/>
          <w:szCs w:val="28"/>
        </w:rPr>
        <w:t>Q</w:t>
      </w:r>
      <w:r w:rsidR="00CB6CD7" w:rsidRPr="004D0037">
        <w:rPr>
          <w:rFonts w:cs="Times New Roman"/>
          <w:szCs w:val="28"/>
        </w:rPr>
        <w:t>uân đội đóng quân trên địa bàn vững mạnh đáp ứng yêu cầu nhiệm vụ xây dựng và bảo vệ Tổ quốc.</w:t>
      </w:r>
    </w:p>
    <w:p w:rsidR="00CB6CD7" w:rsidRPr="004D0037" w:rsidRDefault="00CB6CD7" w:rsidP="006E2914">
      <w:pPr>
        <w:spacing w:after="0" w:line="240" w:lineRule="auto"/>
        <w:ind w:firstLine="720"/>
        <w:jc w:val="both"/>
        <w:rPr>
          <w:rFonts w:cs="Times New Roman"/>
          <w:szCs w:val="28"/>
        </w:rPr>
      </w:pPr>
      <w:r w:rsidRPr="004D0037">
        <w:rPr>
          <w:rFonts w:cs="Times New Roman"/>
          <w:szCs w:val="28"/>
        </w:rPr>
        <w:t>- Thực hiện tốt Chương trình phối hợp giữa Hội CCBVN với Đoàn thanh niên cộng sản Hồ chí Minh về “Tăng cường bồi dưỡng lý tưởng cách mạng, đồng hành với thanh niên lập thân, lập nghiệp, xung kích xây dựng và bảo vệ Tổ quốc”.</w:t>
      </w:r>
    </w:p>
    <w:p w:rsidR="00CB6CD7" w:rsidRPr="006E2914" w:rsidRDefault="00CB6CD7" w:rsidP="006E2914">
      <w:pPr>
        <w:spacing w:after="0" w:line="240" w:lineRule="auto"/>
        <w:ind w:firstLine="720"/>
        <w:jc w:val="both"/>
        <w:rPr>
          <w:rFonts w:cs="Times New Roman"/>
          <w:b/>
          <w:szCs w:val="28"/>
        </w:rPr>
      </w:pPr>
      <w:r w:rsidRPr="006E2914">
        <w:rPr>
          <w:rFonts w:cs="Times New Roman"/>
          <w:b/>
          <w:szCs w:val="28"/>
        </w:rPr>
        <w:t>7. Hoạt động đối ngoại nhân dân</w:t>
      </w:r>
    </w:p>
    <w:p w:rsidR="00CB6CD7" w:rsidRPr="004D0037" w:rsidRDefault="00CB6CD7" w:rsidP="006E2914">
      <w:pPr>
        <w:spacing w:after="0" w:line="240" w:lineRule="auto"/>
        <w:ind w:firstLine="720"/>
        <w:jc w:val="both"/>
        <w:rPr>
          <w:rFonts w:cs="Times New Roman"/>
          <w:szCs w:val="28"/>
        </w:rPr>
      </w:pPr>
      <w:r w:rsidRPr="004D0037">
        <w:rPr>
          <w:rFonts w:cs="Times New Roman"/>
          <w:szCs w:val="28"/>
        </w:rPr>
        <w:t xml:space="preserve">Phát huy trách nhiệm của nước thành viên, tăng cường các hoạt động kết nối, giao lưu, hợp tác trong VECONAC nhằm nâng cao vị thế và uy tín của Hội CCBVN trong Liên đoàn, qua đó tạo động lực thúc đẩy quan hệ song phương với hội Cựu chiến binh các nước thành viên VECONAC; cử đoàn tham gia Hội nghị Nhóm làm việc VECONAC lần thứ 5, Hội nghị Ban chấp hành VECONAC lần thứ 36 và Đại hội VECONAC lần thứ 23 tại Xinh-ga-po. Chỉ đạo chặt chẽ Hội CCB các </w:t>
      </w:r>
      <w:r w:rsidR="00026281">
        <w:rPr>
          <w:rFonts w:cs="Times New Roman"/>
          <w:szCs w:val="28"/>
        </w:rPr>
        <w:t>huyện</w:t>
      </w:r>
      <w:r w:rsidRPr="004D0037">
        <w:rPr>
          <w:rFonts w:cs="Times New Roman"/>
          <w:szCs w:val="28"/>
        </w:rPr>
        <w:t xml:space="preserve"> có chung đường biên giới với Lào, triển khai thực hiện Chỉ thị số 12-CT/TW của Ban Bí thư.</w:t>
      </w:r>
    </w:p>
    <w:p w:rsidR="00CB6CD7" w:rsidRPr="006E2914" w:rsidRDefault="00CB6CD7" w:rsidP="004D0037">
      <w:pPr>
        <w:spacing w:after="0" w:line="240" w:lineRule="auto"/>
        <w:ind w:firstLine="720"/>
        <w:jc w:val="both"/>
        <w:rPr>
          <w:rFonts w:cs="Times New Roman"/>
          <w:b/>
          <w:szCs w:val="28"/>
        </w:rPr>
      </w:pPr>
      <w:r w:rsidRPr="006E2914">
        <w:rPr>
          <w:rFonts w:cs="Times New Roman"/>
          <w:b/>
          <w:szCs w:val="28"/>
        </w:rPr>
        <w:t>8. Công tác tập hợp Cựu quân nhân tạo nguồn phát triển hội viên.</w:t>
      </w:r>
    </w:p>
    <w:p w:rsidR="00CB6CD7" w:rsidRPr="004D0037" w:rsidRDefault="00CB6CD7" w:rsidP="006E2914">
      <w:pPr>
        <w:spacing w:after="0" w:line="240" w:lineRule="auto"/>
        <w:ind w:firstLine="720"/>
        <w:jc w:val="both"/>
        <w:rPr>
          <w:rFonts w:cs="Times New Roman"/>
          <w:szCs w:val="28"/>
        </w:rPr>
      </w:pPr>
      <w:r w:rsidRPr="004D0037">
        <w:rPr>
          <w:rFonts w:cs="Times New Roman"/>
          <w:szCs w:val="28"/>
        </w:rPr>
        <w:t>Phối hợp chặt chẽ với các cơ quan chức năng nhằm tạo điều kiện hỗ trợ công</w:t>
      </w:r>
    </w:p>
    <w:p w:rsidR="00CB6CD7" w:rsidRPr="004D0037" w:rsidRDefault="00CB6CD7" w:rsidP="004D0037">
      <w:pPr>
        <w:spacing w:after="0" w:line="240" w:lineRule="auto"/>
        <w:jc w:val="both"/>
        <w:rPr>
          <w:rFonts w:cs="Times New Roman"/>
          <w:szCs w:val="28"/>
        </w:rPr>
      </w:pPr>
      <w:r w:rsidRPr="004D0037">
        <w:rPr>
          <w:rFonts w:cs="Times New Roman"/>
          <w:szCs w:val="28"/>
        </w:rPr>
        <w:t>tác tập hợp Cựu quân nhân, duy trì giữ vững sự ổn định về tổ chức các câu lạc bộ</w:t>
      </w:r>
      <w:r w:rsidR="00026281">
        <w:rPr>
          <w:rFonts w:cs="Times New Roman"/>
          <w:szCs w:val="28"/>
        </w:rPr>
        <w:t>;</w:t>
      </w:r>
      <w:r w:rsidR="006E2914">
        <w:rPr>
          <w:rFonts w:cs="Times New Roman"/>
          <w:szCs w:val="28"/>
        </w:rPr>
        <w:t xml:space="preserve"> </w:t>
      </w:r>
      <w:r w:rsidRPr="004D0037">
        <w:rPr>
          <w:rFonts w:cs="Times New Roman"/>
          <w:szCs w:val="28"/>
        </w:rPr>
        <w:t xml:space="preserve">thường xuyên phối hợp chặt chẽ với Ban chủ nhiệm câu lạc bộ Cựu quân nhân tổ chức các hoạt động thiết thực thu hút đông đảo CQN có mặt tại địa phương tham gia sinh hoạt theo các nội dung, chương trình câu lạc bộ đề ra; nắm số quân nhân đã hoàn thành nghĩa vụ quân sự trở về địa phương trong đợt ra quân để tuyên truyền, vận động tham gia vào các câu lạc bộ và nắm tiêu chuẩn, đối tượng để xác </w:t>
      </w:r>
      <w:r w:rsidRPr="004D0037">
        <w:rPr>
          <w:rFonts w:cs="Times New Roman"/>
          <w:szCs w:val="28"/>
        </w:rPr>
        <w:lastRenderedPageBreak/>
        <w:t>định nguồn kết nạp vào Hội đảm bảo đúng nguyên tắc có chất lượng.</w:t>
      </w:r>
      <w:r w:rsidR="00AF4523">
        <w:rPr>
          <w:rFonts w:cs="Times New Roman"/>
          <w:szCs w:val="28"/>
        </w:rPr>
        <w:t xml:space="preserve"> </w:t>
      </w:r>
      <w:r w:rsidRPr="004D0037">
        <w:rPr>
          <w:rFonts w:cs="Times New Roman"/>
          <w:szCs w:val="28"/>
        </w:rPr>
        <w:t xml:space="preserve">Ngoài những vấn đề trên đề nghị các </w:t>
      </w:r>
      <w:r w:rsidR="00AF4523">
        <w:rPr>
          <w:rFonts w:cs="Times New Roman"/>
          <w:szCs w:val="28"/>
        </w:rPr>
        <w:t>huyện</w:t>
      </w:r>
      <w:r w:rsidRPr="004D0037">
        <w:rPr>
          <w:rFonts w:cs="Times New Roman"/>
          <w:szCs w:val="28"/>
        </w:rPr>
        <w:t>,</w:t>
      </w:r>
      <w:r w:rsidR="00AF4523">
        <w:rPr>
          <w:rFonts w:cs="Times New Roman"/>
          <w:szCs w:val="28"/>
        </w:rPr>
        <w:t xml:space="preserve"> thị,</w:t>
      </w:r>
      <w:r w:rsidRPr="004D0037">
        <w:rPr>
          <w:rFonts w:cs="Times New Roman"/>
          <w:szCs w:val="28"/>
        </w:rPr>
        <w:t xml:space="preserve"> thành</w:t>
      </w:r>
      <w:r w:rsidR="00AF4523">
        <w:rPr>
          <w:rFonts w:cs="Times New Roman"/>
          <w:szCs w:val="28"/>
        </w:rPr>
        <w:t xml:space="preserve"> Hội</w:t>
      </w:r>
      <w:r w:rsidRPr="004D0037">
        <w:rPr>
          <w:rFonts w:cs="Times New Roman"/>
          <w:szCs w:val="28"/>
        </w:rPr>
        <w:t xml:space="preserve">, </w:t>
      </w:r>
      <w:r w:rsidR="00AF4523">
        <w:rPr>
          <w:rFonts w:cs="Times New Roman"/>
          <w:szCs w:val="28"/>
        </w:rPr>
        <w:t>Câu lạc bộ</w:t>
      </w:r>
      <w:r w:rsidRPr="004D0037">
        <w:rPr>
          <w:rFonts w:cs="Times New Roman"/>
          <w:szCs w:val="28"/>
        </w:rPr>
        <w:t xml:space="preserve"> </w:t>
      </w:r>
      <w:r w:rsidR="00AF4523">
        <w:rPr>
          <w:rFonts w:cs="Times New Roman"/>
          <w:szCs w:val="28"/>
        </w:rPr>
        <w:t>SX-KD giỏi</w:t>
      </w:r>
      <w:r w:rsidRPr="004D0037">
        <w:rPr>
          <w:rFonts w:cs="Times New Roman"/>
          <w:szCs w:val="28"/>
        </w:rPr>
        <w:t xml:space="preserve"> CCB, khối </w:t>
      </w:r>
      <w:r w:rsidR="00026281">
        <w:rPr>
          <w:rFonts w:cs="Times New Roman"/>
          <w:szCs w:val="28"/>
        </w:rPr>
        <w:t>“</w:t>
      </w:r>
      <w:r w:rsidRPr="004D0037">
        <w:rPr>
          <w:rFonts w:cs="Times New Roman"/>
          <w:szCs w:val="28"/>
        </w:rPr>
        <w:t>487</w:t>
      </w:r>
      <w:r w:rsidR="00026281">
        <w:rPr>
          <w:rFonts w:cs="Times New Roman"/>
          <w:szCs w:val="28"/>
        </w:rPr>
        <w:t>”</w:t>
      </w:r>
      <w:r w:rsidRPr="004D0037">
        <w:rPr>
          <w:rFonts w:cs="Times New Roman"/>
          <w:szCs w:val="28"/>
        </w:rPr>
        <w:t xml:space="preserve"> bám sát </w:t>
      </w:r>
      <w:r w:rsidR="00026281">
        <w:rPr>
          <w:rFonts w:cs="Times New Roman"/>
          <w:szCs w:val="28"/>
        </w:rPr>
        <w:t>c</w:t>
      </w:r>
      <w:r w:rsidRPr="004D0037">
        <w:rPr>
          <w:rFonts w:cs="Times New Roman"/>
          <w:szCs w:val="28"/>
        </w:rPr>
        <w:t xml:space="preserve">hương trình, </w:t>
      </w:r>
      <w:r w:rsidR="00026281">
        <w:rPr>
          <w:rFonts w:cs="Times New Roman"/>
          <w:szCs w:val="28"/>
        </w:rPr>
        <w:t>k</w:t>
      </w:r>
      <w:r w:rsidRPr="004D0037">
        <w:rPr>
          <w:rFonts w:cs="Times New Roman"/>
          <w:szCs w:val="28"/>
        </w:rPr>
        <w:t xml:space="preserve">ế hoạch, nội dung công tác năm 2024 của cấp ủy và ban Dân vận các </w:t>
      </w:r>
      <w:r w:rsidR="00AF4523">
        <w:rPr>
          <w:rFonts w:cs="Times New Roman"/>
          <w:szCs w:val="28"/>
        </w:rPr>
        <w:t>huyện</w:t>
      </w:r>
      <w:r w:rsidRPr="004D0037">
        <w:rPr>
          <w:rFonts w:cs="Times New Roman"/>
          <w:szCs w:val="28"/>
        </w:rPr>
        <w:t>,</w:t>
      </w:r>
      <w:r w:rsidR="00AF4523">
        <w:rPr>
          <w:rFonts w:cs="Times New Roman"/>
          <w:szCs w:val="28"/>
        </w:rPr>
        <w:t xml:space="preserve"> thị</w:t>
      </w:r>
      <w:r w:rsidR="00026281">
        <w:rPr>
          <w:rFonts w:cs="Times New Roman"/>
          <w:szCs w:val="28"/>
        </w:rPr>
        <w:t>,</w:t>
      </w:r>
      <w:r w:rsidRPr="004D0037">
        <w:rPr>
          <w:rFonts w:cs="Times New Roman"/>
          <w:szCs w:val="28"/>
        </w:rPr>
        <w:t xml:space="preserve"> thành ủy xây dựng kế hoạch triển khai thực hiện công tác dân vận ở các cấp hội sát thực và hiệu quả.</w:t>
      </w:r>
    </w:p>
    <w:p w:rsidR="00CB6CD7" w:rsidRPr="004D0037" w:rsidRDefault="00CB6CD7" w:rsidP="004D0037">
      <w:pPr>
        <w:spacing w:after="0" w:line="240" w:lineRule="auto"/>
        <w:jc w:val="both"/>
        <w:rPr>
          <w:rFonts w:cs="Times New Roman"/>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6"/>
      </w:tblGrid>
      <w:tr w:rsidR="00AF4523" w:rsidTr="00AF4523">
        <w:trPr>
          <w:jc w:val="center"/>
        </w:trPr>
        <w:tc>
          <w:tcPr>
            <w:tcW w:w="4503" w:type="dxa"/>
          </w:tcPr>
          <w:p w:rsidR="00AF4523" w:rsidRPr="00A1536F" w:rsidRDefault="00AF4523" w:rsidP="00AF4523">
            <w:pPr>
              <w:rPr>
                <w:b/>
              </w:rPr>
            </w:pPr>
            <w:r w:rsidRPr="00A1536F">
              <w:rPr>
                <w:b/>
              </w:rPr>
              <w:t>Nơi nhận</w:t>
            </w:r>
          </w:p>
          <w:p w:rsidR="00AF4523" w:rsidRDefault="00AF4523" w:rsidP="00AF4523">
            <w:pPr>
              <w:rPr>
                <w:sz w:val="24"/>
                <w:szCs w:val="24"/>
              </w:rPr>
            </w:pPr>
            <w:r w:rsidRPr="00A1536F">
              <w:rPr>
                <w:sz w:val="24"/>
                <w:szCs w:val="24"/>
              </w:rPr>
              <w:t xml:space="preserve">- </w:t>
            </w:r>
            <w:r>
              <w:rPr>
                <w:sz w:val="24"/>
                <w:szCs w:val="24"/>
              </w:rPr>
              <w:t>Ban Dân vận Tỉnh ủy</w:t>
            </w:r>
            <w:r w:rsidRPr="00A1536F">
              <w:rPr>
                <w:sz w:val="24"/>
                <w:szCs w:val="24"/>
              </w:rPr>
              <w:t>;</w:t>
            </w:r>
          </w:p>
          <w:p w:rsidR="00AF4523" w:rsidRDefault="00AF4523" w:rsidP="00AF4523">
            <w:pPr>
              <w:rPr>
                <w:sz w:val="24"/>
                <w:szCs w:val="24"/>
              </w:rPr>
            </w:pPr>
            <w:r>
              <w:rPr>
                <w:sz w:val="24"/>
                <w:szCs w:val="24"/>
              </w:rPr>
              <w:t>- Đảng ủy khối các cơ quan tỉnh;</w:t>
            </w:r>
          </w:p>
          <w:p w:rsidR="00AF4523" w:rsidRDefault="00AF4523" w:rsidP="00AF4523">
            <w:pPr>
              <w:rPr>
                <w:sz w:val="24"/>
                <w:szCs w:val="24"/>
              </w:rPr>
            </w:pPr>
            <w:r>
              <w:rPr>
                <w:sz w:val="24"/>
                <w:szCs w:val="24"/>
              </w:rPr>
              <w:t xml:space="preserve">- Thường trực </w:t>
            </w:r>
            <w:r w:rsidR="00C93100">
              <w:rPr>
                <w:sz w:val="24"/>
                <w:szCs w:val="24"/>
              </w:rPr>
              <w:t xml:space="preserve">Hội CCB </w:t>
            </w:r>
            <w:r>
              <w:rPr>
                <w:sz w:val="24"/>
                <w:szCs w:val="24"/>
              </w:rPr>
              <w:t>tỉnh ;</w:t>
            </w:r>
          </w:p>
          <w:p w:rsidR="00AF4523" w:rsidRPr="00A1536F" w:rsidRDefault="00AF4523" w:rsidP="00AF4523">
            <w:pPr>
              <w:rPr>
                <w:sz w:val="24"/>
                <w:szCs w:val="24"/>
              </w:rPr>
            </w:pPr>
            <w:r>
              <w:rPr>
                <w:sz w:val="24"/>
                <w:szCs w:val="24"/>
              </w:rPr>
              <w:t>- Hội CCB các huyện, thị, thành phố;</w:t>
            </w:r>
          </w:p>
          <w:p w:rsidR="00AF4523" w:rsidRDefault="00AF4523" w:rsidP="00AF4523">
            <w:r w:rsidRPr="00A1536F">
              <w:rPr>
                <w:sz w:val="24"/>
                <w:szCs w:val="24"/>
              </w:rPr>
              <w:t>- Lưu: TG, VT; Cg30b</w:t>
            </w:r>
            <w:r w:rsidR="0078515B">
              <w:rPr>
                <w:sz w:val="24"/>
                <w:szCs w:val="24"/>
              </w:rPr>
              <w:t>.</w:t>
            </w:r>
          </w:p>
        </w:tc>
        <w:tc>
          <w:tcPr>
            <w:tcW w:w="4786" w:type="dxa"/>
          </w:tcPr>
          <w:p w:rsidR="00AF4523" w:rsidRPr="00A1536F" w:rsidRDefault="00AF4523" w:rsidP="00AF4523">
            <w:pPr>
              <w:jc w:val="center"/>
              <w:rPr>
                <w:b/>
              </w:rPr>
            </w:pPr>
            <w:r w:rsidRPr="00A1536F">
              <w:rPr>
                <w:b/>
              </w:rPr>
              <w:t>KT. CHỦ TỊCH</w:t>
            </w:r>
          </w:p>
          <w:p w:rsidR="00AF4523" w:rsidRPr="00A1536F" w:rsidRDefault="00AF4523" w:rsidP="00AF4523">
            <w:pPr>
              <w:jc w:val="center"/>
              <w:rPr>
                <w:b/>
              </w:rPr>
            </w:pPr>
            <w:r w:rsidRPr="00A1536F">
              <w:rPr>
                <w:b/>
              </w:rPr>
              <w:t>PHÓ CHỦ TỊCH</w:t>
            </w:r>
          </w:p>
          <w:p w:rsidR="00AF4523" w:rsidRPr="00A1536F" w:rsidRDefault="00AF4523" w:rsidP="00AF4523">
            <w:pPr>
              <w:jc w:val="center"/>
              <w:rPr>
                <w:b/>
              </w:rPr>
            </w:pPr>
          </w:p>
          <w:p w:rsidR="00AF4523" w:rsidRPr="00A1536F" w:rsidRDefault="00AF4523" w:rsidP="00AF4523">
            <w:pPr>
              <w:jc w:val="center"/>
              <w:rPr>
                <w:b/>
              </w:rPr>
            </w:pPr>
          </w:p>
          <w:p w:rsidR="00AF4523" w:rsidRPr="00A1536F" w:rsidRDefault="00AF4523" w:rsidP="00AF4523">
            <w:pPr>
              <w:jc w:val="center"/>
              <w:rPr>
                <w:b/>
              </w:rPr>
            </w:pPr>
          </w:p>
          <w:p w:rsidR="00AF4523" w:rsidRPr="00A1536F" w:rsidRDefault="00AF4523" w:rsidP="00AF4523">
            <w:pPr>
              <w:jc w:val="center"/>
              <w:rPr>
                <w:b/>
              </w:rPr>
            </w:pPr>
          </w:p>
          <w:p w:rsidR="00AF4523" w:rsidRDefault="00AF4523" w:rsidP="00AF4523">
            <w:pPr>
              <w:jc w:val="center"/>
            </w:pPr>
            <w:r w:rsidRPr="00A1536F">
              <w:rPr>
                <w:b/>
              </w:rPr>
              <w:t>Bùi Văn Trí</w:t>
            </w:r>
          </w:p>
        </w:tc>
      </w:tr>
    </w:tbl>
    <w:p w:rsidR="00CB6CD7" w:rsidRDefault="00CB6CD7" w:rsidP="00CB6CD7"/>
    <w:p w:rsidR="004D0037" w:rsidRDefault="004D0037" w:rsidP="00CB6CD7"/>
    <w:sectPr w:rsidR="004D0037" w:rsidSect="00A7707F">
      <w:footerReference w:type="default" r:id="rId8"/>
      <w:pgSz w:w="11907" w:h="16840" w:code="9"/>
      <w:pgMar w:top="1134" w:right="851" w:bottom="1134"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11" w:rsidRDefault="006F5E11" w:rsidP="00D2031C">
      <w:pPr>
        <w:spacing w:after="0" w:line="240" w:lineRule="auto"/>
      </w:pPr>
      <w:r>
        <w:separator/>
      </w:r>
    </w:p>
  </w:endnote>
  <w:endnote w:type="continuationSeparator" w:id="0">
    <w:p w:rsidR="006F5E11" w:rsidRDefault="006F5E11" w:rsidP="00D2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452984"/>
      <w:docPartObj>
        <w:docPartGallery w:val="Page Numbers (Bottom of Page)"/>
        <w:docPartUnique/>
      </w:docPartObj>
    </w:sdtPr>
    <w:sdtEndPr>
      <w:rPr>
        <w:noProof/>
      </w:rPr>
    </w:sdtEndPr>
    <w:sdtContent>
      <w:p w:rsidR="00D2031C" w:rsidRDefault="00D2031C">
        <w:pPr>
          <w:pStyle w:val="Footer"/>
          <w:jc w:val="right"/>
        </w:pPr>
        <w:r>
          <w:fldChar w:fldCharType="begin"/>
        </w:r>
        <w:r>
          <w:instrText xml:space="preserve"> PAGE   \* MERGEFORMAT </w:instrText>
        </w:r>
        <w:r>
          <w:fldChar w:fldCharType="separate"/>
        </w:r>
        <w:r w:rsidR="00881B56">
          <w:rPr>
            <w:noProof/>
          </w:rPr>
          <w:t>7</w:t>
        </w:r>
        <w:r>
          <w:rPr>
            <w:noProof/>
          </w:rPr>
          <w:fldChar w:fldCharType="end"/>
        </w:r>
      </w:p>
    </w:sdtContent>
  </w:sdt>
  <w:p w:rsidR="00D2031C" w:rsidRDefault="00D20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11" w:rsidRDefault="006F5E11" w:rsidP="00D2031C">
      <w:pPr>
        <w:spacing w:after="0" w:line="240" w:lineRule="auto"/>
      </w:pPr>
      <w:r>
        <w:separator/>
      </w:r>
    </w:p>
  </w:footnote>
  <w:footnote w:type="continuationSeparator" w:id="0">
    <w:p w:rsidR="006F5E11" w:rsidRDefault="006F5E11" w:rsidP="00D20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D7"/>
    <w:rsid w:val="00026281"/>
    <w:rsid w:val="000F0C55"/>
    <w:rsid w:val="0011310D"/>
    <w:rsid w:val="00167A55"/>
    <w:rsid w:val="001F19F8"/>
    <w:rsid w:val="002633F4"/>
    <w:rsid w:val="002713BE"/>
    <w:rsid w:val="002A1633"/>
    <w:rsid w:val="003334DC"/>
    <w:rsid w:val="003617CD"/>
    <w:rsid w:val="003D1327"/>
    <w:rsid w:val="004056B7"/>
    <w:rsid w:val="00423B29"/>
    <w:rsid w:val="00427993"/>
    <w:rsid w:val="0045359C"/>
    <w:rsid w:val="004D0037"/>
    <w:rsid w:val="00501A43"/>
    <w:rsid w:val="00545459"/>
    <w:rsid w:val="00547E05"/>
    <w:rsid w:val="00596A0F"/>
    <w:rsid w:val="005B5051"/>
    <w:rsid w:val="006529B9"/>
    <w:rsid w:val="0068048F"/>
    <w:rsid w:val="006E2914"/>
    <w:rsid w:val="006F5E11"/>
    <w:rsid w:val="00784C19"/>
    <w:rsid w:val="0078515B"/>
    <w:rsid w:val="00805BFD"/>
    <w:rsid w:val="00881013"/>
    <w:rsid w:val="00881B56"/>
    <w:rsid w:val="00884D4C"/>
    <w:rsid w:val="008A4114"/>
    <w:rsid w:val="008D1416"/>
    <w:rsid w:val="0092023D"/>
    <w:rsid w:val="0092629E"/>
    <w:rsid w:val="009A11FA"/>
    <w:rsid w:val="00A13D3A"/>
    <w:rsid w:val="00A1600E"/>
    <w:rsid w:val="00A52699"/>
    <w:rsid w:val="00A7707F"/>
    <w:rsid w:val="00AE34E5"/>
    <w:rsid w:val="00AF4523"/>
    <w:rsid w:val="00BC5E8B"/>
    <w:rsid w:val="00C93100"/>
    <w:rsid w:val="00CB6CD7"/>
    <w:rsid w:val="00D2031C"/>
    <w:rsid w:val="00D23ED3"/>
    <w:rsid w:val="00DA0250"/>
    <w:rsid w:val="00E01E9E"/>
    <w:rsid w:val="00EA6ECE"/>
    <w:rsid w:val="00EB08B4"/>
    <w:rsid w:val="00F96234"/>
    <w:rsid w:val="00F9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1C"/>
  </w:style>
  <w:style w:type="paragraph" w:styleId="Footer">
    <w:name w:val="footer"/>
    <w:basedOn w:val="Normal"/>
    <w:link w:val="FooterChar"/>
    <w:uiPriority w:val="99"/>
    <w:unhideWhenUsed/>
    <w:rsid w:val="00D2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1C"/>
  </w:style>
  <w:style w:type="paragraph" w:styleId="Footer">
    <w:name w:val="footer"/>
    <w:basedOn w:val="Normal"/>
    <w:link w:val="FooterChar"/>
    <w:uiPriority w:val="99"/>
    <w:unhideWhenUsed/>
    <w:rsid w:val="00D2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E60C-9416-451E-9225-5598100A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2024-01-23T09:16:00Z</cp:lastPrinted>
  <dcterms:created xsi:type="dcterms:W3CDTF">2024-01-23T03:57:00Z</dcterms:created>
  <dcterms:modified xsi:type="dcterms:W3CDTF">2024-01-25T03:58:00Z</dcterms:modified>
</cp:coreProperties>
</file>