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0" w:type="dxa"/>
        <w:tblInd w:w="-72" w:type="dxa"/>
        <w:tblLayout w:type="fixed"/>
        <w:tblLook w:val="04A0" w:firstRow="1" w:lastRow="0" w:firstColumn="1" w:lastColumn="0" w:noHBand="0" w:noVBand="1"/>
      </w:tblPr>
      <w:tblGrid>
        <w:gridCol w:w="4433"/>
        <w:gridCol w:w="5527"/>
      </w:tblGrid>
      <w:tr w:rsidR="00BE2314" w:rsidRPr="00D36075" w:rsidTr="00BE2314">
        <w:trPr>
          <w:trHeight w:val="1109"/>
        </w:trPr>
        <w:tc>
          <w:tcPr>
            <w:tcW w:w="4433" w:type="dxa"/>
          </w:tcPr>
          <w:p w:rsidR="00BE2314" w:rsidRPr="00D36075" w:rsidRDefault="00BE2314" w:rsidP="00E81BCD">
            <w:pPr>
              <w:spacing w:after="0" w:line="240" w:lineRule="auto"/>
              <w:jc w:val="both"/>
              <w:rPr>
                <w:rFonts w:eastAsia="Times New Roman" w:cs="Times New Roman"/>
                <w:sz w:val="24"/>
                <w:szCs w:val="28"/>
              </w:rPr>
            </w:pPr>
            <w:r w:rsidRPr="00D36075">
              <w:rPr>
                <w:rFonts w:eastAsia="Times New Roman" w:cs="Times New Roman"/>
                <w:sz w:val="26"/>
                <w:szCs w:val="28"/>
                <w:lang w:val="nl-NL"/>
              </w:rPr>
              <w:t xml:space="preserve">  HỘI CỰU CHIẾN BINH VIỆT NAM</w:t>
            </w:r>
          </w:p>
          <w:p w:rsidR="00BE2314" w:rsidRPr="00D36075" w:rsidRDefault="00BE2314" w:rsidP="00E81BCD">
            <w:pPr>
              <w:spacing w:after="0" w:line="240" w:lineRule="auto"/>
              <w:jc w:val="both"/>
              <w:rPr>
                <w:rFonts w:eastAsia="Times New Roman" w:cs="Times New Roman"/>
                <w:sz w:val="24"/>
                <w:szCs w:val="28"/>
                <w:lang w:val="vi-VN"/>
              </w:rPr>
            </w:pPr>
            <w:r w:rsidRPr="00D36075">
              <w:rPr>
                <w:rFonts w:eastAsia="Times New Roman" w:cs="Times New Roman"/>
                <w:b/>
                <w:bCs/>
                <w:sz w:val="30"/>
                <w:szCs w:val="28"/>
                <w:lang w:val="vi-VN"/>
              </w:rPr>
              <w:t xml:space="preserve">HỘI </w:t>
            </w:r>
            <w:r w:rsidRPr="00D36075">
              <w:rPr>
                <w:rFonts w:eastAsia="Times New Roman" w:cs="Times New Roman"/>
                <w:b/>
                <w:bCs/>
                <w:sz w:val="30"/>
                <w:szCs w:val="28"/>
                <w:u w:val="single"/>
                <w:lang w:val="vi-VN"/>
              </w:rPr>
              <w:t>CCB TỈNH QUẢNG</w:t>
            </w:r>
            <w:r w:rsidRPr="00D36075">
              <w:rPr>
                <w:rFonts w:eastAsia="Times New Roman" w:cs="Times New Roman"/>
                <w:b/>
                <w:bCs/>
                <w:sz w:val="30"/>
                <w:szCs w:val="28"/>
                <w:lang w:val="vi-VN"/>
              </w:rPr>
              <w:t xml:space="preserve"> NAM</w:t>
            </w:r>
          </w:p>
          <w:p w:rsidR="00D45025" w:rsidRDefault="00BE2314" w:rsidP="00E81BCD">
            <w:pPr>
              <w:spacing w:after="0" w:line="240" w:lineRule="auto"/>
              <w:ind w:left="-108" w:right="-295" w:firstLine="720"/>
              <w:jc w:val="both"/>
              <w:rPr>
                <w:rFonts w:eastAsia="Times New Roman" w:cs="Times New Roman"/>
                <w:sz w:val="26"/>
                <w:szCs w:val="28"/>
              </w:rPr>
            </w:pPr>
            <w:r w:rsidRPr="00D36075">
              <w:rPr>
                <w:rFonts w:eastAsia="Times New Roman" w:cs="Times New Roman"/>
                <w:sz w:val="26"/>
                <w:szCs w:val="28"/>
              </w:rPr>
              <w:t xml:space="preserve">     </w:t>
            </w:r>
          </w:p>
          <w:p w:rsidR="00BE2314" w:rsidRPr="00D36075" w:rsidRDefault="00BE2314" w:rsidP="00D45025">
            <w:pPr>
              <w:spacing w:after="0" w:line="240" w:lineRule="auto"/>
              <w:ind w:left="-108" w:right="-295" w:hanging="16"/>
              <w:jc w:val="center"/>
              <w:rPr>
                <w:rFonts w:eastAsia="Times New Roman" w:cs="Times New Roman"/>
                <w:sz w:val="26"/>
                <w:szCs w:val="28"/>
                <w:lang w:val="vi-VN"/>
              </w:rPr>
            </w:pPr>
            <w:r w:rsidRPr="00D36075">
              <w:rPr>
                <w:rFonts w:eastAsia="Times New Roman" w:cs="Times New Roman"/>
                <w:sz w:val="26"/>
                <w:szCs w:val="28"/>
                <w:lang w:val="vi-VN"/>
              </w:rPr>
              <w:t xml:space="preserve">Số </w:t>
            </w:r>
            <w:bookmarkStart w:id="0" w:name="_GoBack"/>
            <w:r w:rsidR="001D5EDD" w:rsidRPr="007C61B8">
              <w:rPr>
                <w:rFonts w:eastAsia="Times New Roman" w:cs="Times New Roman"/>
                <w:b/>
                <w:sz w:val="26"/>
                <w:szCs w:val="28"/>
              </w:rPr>
              <w:t>461</w:t>
            </w:r>
            <w:bookmarkEnd w:id="0"/>
            <w:r w:rsidRPr="00D36075">
              <w:rPr>
                <w:rFonts w:eastAsia="Times New Roman" w:cs="Times New Roman"/>
                <w:sz w:val="26"/>
                <w:szCs w:val="28"/>
                <w:lang w:val="vi-VN"/>
              </w:rPr>
              <w:t>/</w:t>
            </w:r>
            <w:r w:rsidR="00E56652">
              <w:rPr>
                <w:rFonts w:eastAsia="Times New Roman" w:cs="Times New Roman"/>
                <w:sz w:val="26"/>
                <w:szCs w:val="28"/>
              </w:rPr>
              <w:t>CV</w:t>
            </w:r>
            <w:r w:rsidRPr="00D36075">
              <w:rPr>
                <w:rFonts w:eastAsia="Times New Roman" w:cs="Times New Roman"/>
                <w:sz w:val="26"/>
                <w:szCs w:val="28"/>
                <w:lang w:val="vi-VN"/>
              </w:rPr>
              <w:t>-CCB</w:t>
            </w:r>
          </w:p>
          <w:p w:rsidR="00BE2314" w:rsidRPr="00D45025" w:rsidRDefault="00BE2314" w:rsidP="00E81BCD">
            <w:pPr>
              <w:spacing w:after="0" w:line="240" w:lineRule="auto"/>
              <w:ind w:left="-108" w:right="-295" w:firstLine="720"/>
              <w:jc w:val="center"/>
              <w:rPr>
                <w:rFonts w:eastAsia="Times New Roman" w:cs="Times New Roman"/>
                <w:sz w:val="16"/>
                <w:szCs w:val="16"/>
                <w:lang w:val="vi-VN"/>
              </w:rPr>
            </w:pPr>
            <w:r w:rsidRPr="00D45025">
              <w:rPr>
                <w:rFonts w:eastAsia="Times New Roman" w:cs="Times New Roman"/>
                <w:sz w:val="16"/>
                <w:szCs w:val="16"/>
                <w:lang w:val="vi-VN"/>
              </w:rPr>
              <w:t xml:space="preserve"> </w:t>
            </w:r>
          </w:p>
        </w:tc>
        <w:tc>
          <w:tcPr>
            <w:tcW w:w="5527" w:type="dxa"/>
          </w:tcPr>
          <w:p w:rsidR="00BE2314" w:rsidRPr="00D36075" w:rsidRDefault="00BE2314" w:rsidP="00E81BCD">
            <w:pPr>
              <w:spacing w:after="0" w:line="240" w:lineRule="auto"/>
              <w:jc w:val="both"/>
              <w:rPr>
                <w:rFonts w:eastAsia="Times New Roman" w:cs="Times New Roman"/>
                <w:bCs/>
                <w:sz w:val="26"/>
                <w:szCs w:val="30"/>
                <w:lang w:val="vi-VN"/>
              </w:rPr>
            </w:pPr>
            <w:r w:rsidRPr="00D36075">
              <w:rPr>
                <w:rFonts w:eastAsia="Times New Roman" w:cs="Times New Roman"/>
                <w:bCs/>
                <w:sz w:val="26"/>
                <w:szCs w:val="30"/>
                <w:lang w:val="vi-VN"/>
              </w:rPr>
              <w:t>CỘNG HÒA XÃ HỘI CHỦ NGHĨA VIỆT NAM</w:t>
            </w:r>
          </w:p>
          <w:p w:rsidR="00BE2314" w:rsidRPr="00D36075" w:rsidRDefault="00BE2314" w:rsidP="00E81BCD">
            <w:pPr>
              <w:spacing w:after="0" w:line="240" w:lineRule="auto"/>
              <w:ind w:firstLine="720"/>
              <w:jc w:val="both"/>
              <w:rPr>
                <w:rFonts w:eastAsia="Times New Roman" w:cs="Times New Roman"/>
                <w:b/>
                <w:szCs w:val="28"/>
                <w:u w:val="single"/>
                <w:lang w:val="vi-VN"/>
              </w:rPr>
            </w:pPr>
            <w:r w:rsidRPr="00D36075">
              <w:rPr>
                <w:rFonts w:eastAsia="Times New Roman" w:cs="Times New Roman"/>
                <w:b/>
                <w:szCs w:val="28"/>
              </w:rPr>
              <w:t xml:space="preserve">   </w:t>
            </w:r>
            <w:r w:rsidRPr="00D36075">
              <w:rPr>
                <w:rFonts w:eastAsia="Times New Roman" w:cs="Times New Roman"/>
                <w:b/>
                <w:szCs w:val="28"/>
                <w:u w:val="single"/>
                <w:lang w:val="vi-VN"/>
              </w:rPr>
              <w:t xml:space="preserve">Độc lập </w:t>
            </w:r>
            <w:r w:rsidR="00E56652">
              <w:rPr>
                <w:rFonts w:eastAsia="Times New Roman" w:cs="Times New Roman"/>
                <w:b/>
                <w:szCs w:val="28"/>
                <w:u w:val="single"/>
              </w:rPr>
              <w:t>-</w:t>
            </w:r>
            <w:r w:rsidRPr="00D36075">
              <w:rPr>
                <w:rFonts w:eastAsia="Times New Roman" w:cs="Times New Roman"/>
                <w:b/>
                <w:szCs w:val="28"/>
                <w:u w:val="single"/>
                <w:lang w:val="vi-VN"/>
              </w:rPr>
              <w:t xml:space="preserve"> Tự do </w:t>
            </w:r>
            <w:r w:rsidR="00E56652">
              <w:rPr>
                <w:rFonts w:eastAsia="Times New Roman" w:cs="Times New Roman"/>
                <w:b/>
                <w:szCs w:val="28"/>
                <w:u w:val="single"/>
              </w:rPr>
              <w:t>-</w:t>
            </w:r>
            <w:r w:rsidRPr="00D36075">
              <w:rPr>
                <w:rFonts w:eastAsia="Times New Roman" w:cs="Times New Roman"/>
                <w:b/>
                <w:szCs w:val="28"/>
                <w:u w:val="single"/>
                <w:lang w:val="vi-VN"/>
              </w:rPr>
              <w:t xml:space="preserve"> Hạnh phúc</w:t>
            </w:r>
          </w:p>
          <w:p w:rsidR="006C1A87" w:rsidRDefault="006C1A87" w:rsidP="0000233D">
            <w:pPr>
              <w:tabs>
                <w:tab w:val="left" w:pos="5242"/>
              </w:tabs>
              <w:spacing w:after="0" w:line="240" w:lineRule="auto"/>
              <w:jc w:val="center"/>
              <w:rPr>
                <w:rFonts w:eastAsia="Times New Roman" w:cs="Times New Roman"/>
                <w:i/>
                <w:iCs/>
                <w:szCs w:val="28"/>
              </w:rPr>
            </w:pPr>
          </w:p>
          <w:p w:rsidR="00BE2314" w:rsidRPr="00D36075" w:rsidRDefault="00BE2314" w:rsidP="001D5EDD">
            <w:pPr>
              <w:tabs>
                <w:tab w:val="left" w:pos="5242"/>
              </w:tabs>
              <w:spacing w:after="0" w:line="240" w:lineRule="auto"/>
              <w:jc w:val="center"/>
              <w:rPr>
                <w:rFonts w:eastAsia="Times New Roman" w:cs="Times New Roman"/>
                <w:i/>
                <w:iCs/>
                <w:sz w:val="20"/>
                <w:szCs w:val="28"/>
              </w:rPr>
            </w:pPr>
            <w:r w:rsidRPr="00D36075">
              <w:rPr>
                <w:rFonts w:eastAsia="Times New Roman" w:cs="Times New Roman"/>
                <w:i/>
                <w:iCs/>
                <w:szCs w:val="28"/>
                <w:lang w:val="vi-VN"/>
              </w:rPr>
              <w:t xml:space="preserve">Quảng Nam, ngày </w:t>
            </w:r>
            <w:r w:rsidR="001D5EDD">
              <w:rPr>
                <w:rFonts w:eastAsia="Times New Roman" w:cs="Times New Roman"/>
                <w:i/>
                <w:iCs/>
                <w:szCs w:val="28"/>
              </w:rPr>
              <w:t xml:space="preserve">26 </w:t>
            </w:r>
            <w:r w:rsidRPr="00D36075">
              <w:rPr>
                <w:rFonts w:eastAsia="Times New Roman" w:cs="Times New Roman"/>
                <w:i/>
                <w:iCs/>
                <w:szCs w:val="28"/>
                <w:lang w:val="vi-VN"/>
              </w:rPr>
              <w:t xml:space="preserve">tháng </w:t>
            </w:r>
            <w:r w:rsidR="0000233D">
              <w:rPr>
                <w:rFonts w:eastAsia="Times New Roman" w:cs="Times New Roman"/>
                <w:i/>
                <w:iCs/>
                <w:szCs w:val="28"/>
              </w:rPr>
              <w:t>4</w:t>
            </w:r>
            <w:r w:rsidRPr="00D36075">
              <w:rPr>
                <w:rFonts w:eastAsia="Times New Roman" w:cs="Times New Roman"/>
                <w:i/>
                <w:iCs/>
                <w:szCs w:val="28"/>
                <w:lang w:val="vi-VN"/>
              </w:rPr>
              <w:t xml:space="preserve">  năm 20</w:t>
            </w:r>
            <w:r w:rsidRPr="00D36075">
              <w:rPr>
                <w:rFonts w:eastAsia="Times New Roman" w:cs="Times New Roman"/>
                <w:i/>
                <w:iCs/>
                <w:szCs w:val="28"/>
              </w:rPr>
              <w:t>24</w:t>
            </w:r>
          </w:p>
        </w:tc>
      </w:tr>
      <w:tr w:rsidR="00E56652" w:rsidRPr="00D36075" w:rsidTr="004528F6">
        <w:trPr>
          <w:trHeight w:val="870"/>
        </w:trPr>
        <w:tc>
          <w:tcPr>
            <w:tcW w:w="4433" w:type="dxa"/>
          </w:tcPr>
          <w:p w:rsidR="00E56652" w:rsidRPr="00D36075" w:rsidRDefault="00E56652" w:rsidP="0000233D">
            <w:pPr>
              <w:spacing w:after="0" w:line="240" w:lineRule="auto"/>
              <w:jc w:val="center"/>
              <w:rPr>
                <w:rFonts w:eastAsia="Times New Roman" w:cs="Times New Roman"/>
                <w:sz w:val="26"/>
                <w:szCs w:val="28"/>
                <w:lang w:val="nl-NL"/>
              </w:rPr>
            </w:pPr>
            <w:r w:rsidRPr="00E56652">
              <w:rPr>
                <w:rFonts w:eastAsia="Times New Roman" w:cs="Times New Roman"/>
                <w:sz w:val="24"/>
                <w:szCs w:val="24"/>
                <w:lang w:val="nl-NL"/>
              </w:rPr>
              <w:t>V/</w:t>
            </w:r>
            <w:r w:rsidR="00FA358F">
              <w:rPr>
                <w:rFonts w:eastAsia="Times New Roman" w:cs="Times New Roman"/>
                <w:sz w:val="24"/>
                <w:szCs w:val="24"/>
                <w:lang w:val="nl-NL"/>
              </w:rPr>
              <w:t>v</w:t>
            </w:r>
            <w:r w:rsidRPr="00E56652">
              <w:rPr>
                <w:rFonts w:eastAsia="Times New Roman" w:cs="Times New Roman"/>
                <w:sz w:val="24"/>
                <w:szCs w:val="24"/>
                <w:lang w:val="nl-NL"/>
              </w:rPr>
              <w:t xml:space="preserve"> </w:t>
            </w:r>
            <w:r w:rsidR="0000233D">
              <w:rPr>
                <w:rFonts w:eastAsia="Times New Roman" w:cs="Times New Roman"/>
                <w:sz w:val="24"/>
                <w:szCs w:val="24"/>
                <w:lang w:val="nl-NL"/>
              </w:rPr>
              <w:t>Triển khai thực hiện kế hoạch số 2765/KH-UBND ngày 19/4/2024 của UBND tỉnh</w:t>
            </w:r>
            <w:r w:rsidR="00C84ADD">
              <w:rPr>
                <w:sz w:val="24"/>
                <w:szCs w:val="24"/>
              </w:rPr>
              <w:t>.</w:t>
            </w:r>
          </w:p>
        </w:tc>
        <w:tc>
          <w:tcPr>
            <w:tcW w:w="5527" w:type="dxa"/>
          </w:tcPr>
          <w:p w:rsidR="00E56652" w:rsidRPr="004528F6" w:rsidRDefault="00E56652" w:rsidP="00E81BCD">
            <w:pPr>
              <w:spacing w:after="0" w:line="240" w:lineRule="auto"/>
              <w:jc w:val="both"/>
              <w:rPr>
                <w:rFonts w:eastAsia="Times New Roman" w:cs="Times New Roman"/>
                <w:bCs/>
                <w:sz w:val="26"/>
                <w:szCs w:val="30"/>
              </w:rPr>
            </w:pPr>
          </w:p>
        </w:tc>
      </w:tr>
    </w:tbl>
    <w:p w:rsidR="00BE2314" w:rsidRDefault="00BE2314" w:rsidP="00BE2314">
      <w:pPr>
        <w:spacing w:after="0" w:line="240" w:lineRule="auto"/>
        <w:jc w:val="center"/>
        <w:rPr>
          <w:b/>
        </w:rPr>
      </w:pPr>
    </w:p>
    <w:p w:rsidR="00E56652" w:rsidRPr="00360AC1" w:rsidRDefault="00E56652" w:rsidP="00E56652">
      <w:pPr>
        <w:ind w:left="1440" w:firstLine="720"/>
        <w:rPr>
          <w:rFonts w:cs="Times New Roman"/>
          <w:b/>
          <w:szCs w:val="28"/>
        </w:rPr>
      </w:pPr>
      <w:r w:rsidRPr="00360AC1">
        <w:rPr>
          <w:rFonts w:cs="Times New Roman"/>
          <w:b/>
          <w:szCs w:val="28"/>
        </w:rPr>
        <w:t xml:space="preserve">Kính gửi: Hội CCB các huyện, thị xã, thành phố.  </w:t>
      </w:r>
    </w:p>
    <w:p w:rsidR="00BE2314" w:rsidRDefault="00CB088D" w:rsidP="00BE2314">
      <w:pPr>
        <w:spacing w:after="0" w:line="240" w:lineRule="auto"/>
        <w:ind w:firstLine="720"/>
        <w:jc w:val="both"/>
      </w:pPr>
      <w:r>
        <w:t xml:space="preserve">Ngày </w:t>
      </w:r>
      <w:r w:rsidR="00C85FB3">
        <w:t>19</w:t>
      </w:r>
      <w:r w:rsidR="00E56652">
        <w:t>/</w:t>
      </w:r>
      <w:r w:rsidR="00C85FB3">
        <w:t>4</w:t>
      </w:r>
      <w:r w:rsidR="00E56652">
        <w:t xml:space="preserve">/2024 UBND tỉnh Quảng Nam ban hành </w:t>
      </w:r>
      <w:r w:rsidR="00BE2314">
        <w:t xml:space="preserve">Kế hoạch số </w:t>
      </w:r>
      <w:r w:rsidR="00C85FB3">
        <w:rPr>
          <w:rFonts w:eastAsia="Times New Roman" w:cs="Times New Roman"/>
          <w:sz w:val="24"/>
          <w:szCs w:val="24"/>
          <w:lang w:val="nl-NL"/>
        </w:rPr>
        <w:t xml:space="preserve">2765/KH-UBND </w:t>
      </w:r>
      <w:r w:rsidR="00BE2314">
        <w:t xml:space="preserve">về </w:t>
      </w:r>
      <w:r w:rsidR="00C85FB3">
        <w:t>thực hiện Nghị quyết số 35-NQ/TU ngày 08/12/2023 của Tỉnh ủy về nâng cao chất lượng, hiệu quả công tác dân vận trên địa bàn tỉnh trong tình hình mới</w:t>
      </w:r>
      <w:r w:rsidR="00E56652">
        <w:t xml:space="preserve">. </w:t>
      </w:r>
      <w:r w:rsidR="00BE2314">
        <w:t xml:space="preserve">Hội CCB tỉnh </w:t>
      </w:r>
      <w:r w:rsidR="00E56652">
        <w:t>đề nghị Hội CCB các huyện, thị xã, thành phố</w:t>
      </w:r>
      <w:r w:rsidR="00BE2314">
        <w:t xml:space="preserve"> thực hiện </w:t>
      </w:r>
      <w:r w:rsidR="00E56652">
        <w:t>một số nội dung</w:t>
      </w:r>
      <w:r w:rsidR="00BE2314">
        <w:t xml:space="preserve"> sau:</w:t>
      </w:r>
    </w:p>
    <w:p w:rsidR="00BE2314" w:rsidRDefault="00E56652" w:rsidP="00E6289E">
      <w:pPr>
        <w:spacing w:after="0" w:line="240" w:lineRule="auto"/>
        <w:ind w:firstLine="720"/>
        <w:jc w:val="both"/>
      </w:pPr>
      <w:r>
        <w:t>1</w:t>
      </w:r>
      <w:r w:rsidR="00BE2314">
        <w:t xml:space="preserve">. </w:t>
      </w:r>
      <w:r w:rsidR="00C85FB3">
        <w:t xml:space="preserve">Nâng cao trách nhiệm của người đứng đầu cơ quan các cấp và đội ngũ cán bộ, </w:t>
      </w:r>
      <w:r w:rsidR="00D45025">
        <w:t>công</w:t>
      </w:r>
      <w:r w:rsidR="00C85FB3">
        <w:t xml:space="preserve"> chức về công tác dân vận trên địa bàn tỉnh, trong thực hiện nhiệm vụ phải tâm huyết và nêu gương trong thực hiện công tác dân </w:t>
      </w:r>
      <w:r w:rsidR="00D45025">
        <w:t>vận gắn</w:t>
      </w:r>
      <w:r w:rsidR="00C85FB3">
        <w:t xml:space="preserve"> với thực hiện chức năng, nhiệm vụ được giao, nhất là trong việc thực hiện quy chế làm việc, quy chế dân chủ ở cơ sở, quy chế công tác dân vận của hệ thống chính trị.</w:t>
      </w:r>
    </w:p>
    <w:p w:rsidR="00BE2314" w:rsidRDefault="00E56652" w:rsidP="00E6289E">
      <w:pPr>
        <w:spacing w:after="0" w:line="240" w:lineRule="auto"/>
        <w:ind w:firstLine="720"/>
        <w:jc w:val="both"/>
      </w:pPr>
      <w:r>
        <w:t>2</w:t>
      </w:r>
      <w:r w:rsidR="00BE2314">
        <w:t xml:space="preserve">. </w:t>
      </w:r>
      <w:r w:rsidR="00C85FB3">
        <w:t>Tiếp tục đổi mớ</w:t>
      </w:r>
      <w:r w:rsidR="00F50596">
        <w:t>i, tạo chuyển biến mạnh mẽ về công tác dân vận của cơ quan theo phương châm “Vì nhân dân phục vụ”.</w:t>
      </w:r>
    </w:p>
    <w:p w:rsidR="00D45025" w:rsidRDefault="00E56652" w:rsidP="00D45025">
      <w:pPr>
        <w:spacing w:after="0" w:line="240" w:lineRule="auto"/>
        <w:ind w:firstLine="720"/>
        <w:jc w:val="both"/>
        <w:rPr>
          <w:rFonts w:cs="Times New Roman"/>
          <w:szCs w:val="28"/>
        </w:rPr>
      </w:pPr>
      <w:r>
        <w:t xml:space="preserve">3. </w:t>
      </w:r>
      <w:r w:rsidR="00BE2314">
        <w:t xml:space="preserve"> </w:t>
      </w:r>
      <w:r w:rsidR="00F50596">
        <w:t>Phối hợp với MTTQVN, các đoàn thể chính trị - xã hội và các hội quần chứng thực hiện công tác dân vận.</w:t>
      </w:r>
      <w:r w:rsidR="00D45025">
        <w:t xml:space="preserve"> </w:t>
      </w:r>
      <w:r w:rsidR="00F50596" w:rsidRPr="00F50596">
        <w:rPr>
          <w:rFonts w:cs="Times New Roman"/>
          <w:szCs w:val="28"/>
        </w:rPr>
        <w:t>Nâng cao hiệu quả công tác giám sát, phản biện xã hội, góp ý xây dự</w:t>
      </w:r>
      <w:r w:rsidR="00F50596">
        <w:rPr>
          <w:szCs w:val="28"/>
        </w:rPr>
        <w:t>ng Đảng và xây dựng chính quyền</w:t>
      </w:r>
      <w:r w:rsidR="00F50596" w:rsidRPr="00F50596">
        <w:rPr>
          <w:rFonts w:cs="Times New Roman"/>
          <w:szCs w:val="28"/>
        </w:rPr>
        <w:t xml:space="preserve">. Thực hiện tốt công tác dân vận, gắn với Quy chế dân chủ ở cơ sở, phát huy quyền làm chủ của Nhân dân; góp phần xây dựng Nhà nước trong sạch, vững mạnh, củng cố vững chắc lòng tin của người dân đối với Đảng, Nhà nước. Thực hiện phương châm “dân biết, dân bàn, dân làm, dân kiểm tra, dân giám sát, dân thụ hưởng”. </w:t>
      </w:r>
    </w:p>
    <w:p w:rsidR="00D45025" w:rsidRDefault="00D45025" w:rsidP="00D45025">
      <w:pPr>
        <w:spacing w:after="0" w:line="240" w:lineRule="auto"/>
        <w:ind w:firstLine="720"/>
        <w:jc w:val="both"/>
        <w:rPr>
          <w:rFonts w:cs="Times New Roman"/>
          <w:szCs w:val="28"/>
        </w:rPr>
      </w:pPr>
      <w:r>
        <w:rPr>
          <w:rFonts w:cs="Times New Roman"/>
          <w:szCs w:val="28"/>
        </w:rPr>
        <w:t>4. Chú trọng công tác dân vận vùng đồng bào dân tộc thiểu số, miền núi; vùng biên giới, hải đảo và địa bàn có đông đồng bào theo tôn giáo.</w:t>
      </w:r>
    </w:p>
    <w:p w:rsidR="00D45025" w:rsidRDefault="00D45025" w:rsidP="00D45025">
      <w:pPr>
        <w:spacing w:after="0" w:line="240" w:lineRule="auto"/>
        <w:ind w:firstLine="720"/>
        <w:jc w:val="both"/>
        <w:rPr>
          <w:szCs w:val="28"/>
        </w:rPr>
      </w:pPr>
      <w:r>
        <w:rPr>
          <w:rFonts w:cs="Times New Roman"/>
          <w:szCs w:val="28"/>
        </w:rPr>
        <w:t xml:space="preserve">5. Nâng cao chất lượng và triển khai sâu rộng phong trào thi đua “dân vận khéo”. </w:t>
      </w:r>
    </w:p>
    <w:p w:rsidR="00B6285A" w:rsidRPr="00F50596" w:rsidRDefault="00B6285A" w:rsidP="00F50596">
      <w:pPr>
        <w:pStyle w:val="NormalWeb"/>
        <w:spacing w:before="0" w:beforeAutospacing="0" w:afterAutospacing="0"/>
        <w:ind w:firstLine="720"/>
        <w:jc w:val="both"/>
        <w:rPr>
          <w:sz w:val="28"/>
          <w:szCs w:val="28"/>
        </w:rPr>
      </w:pPr>
      <w:r w:rsidRPr="00D45025">
        <w:rPr>
          <w:sz w:val="28"/>
          <w:szCs w:val="28"/>
          <w:lang w:val="vi-VN"/>
        </w:rPr>
        <w:t xml:space="preserve">Đề nghị </w:t>
      </w:r>
      <w:r w:rsidRPr="00D45025">
        <w:rPr>
          <w:sz w:val="28"/>
          <w:szCs w:val="28"/>
        </w:rPr>
        <w:t xml:space="preserve">Hội CCB </w:t>
      </w:r>
      <w:r w:rsidRPr="00D45025">
        <w:rPr>
          <w:sz w:val="28"/>
          <w:szCs w:val="28"/>
          <w:lang w:val="vi-VN"/>
        </w:rPr>
        <w:t xml:space="preserve">các </w:t>
      </w:r>
      <w:r w:rsidRPr="00D45025">
        <w:rPr>
          <w:sz w:val="28"/>
          <w:szCs w:val="28"/>
        </w:rPr>
        <w:t>huyện, thị xã</w:t>
      </w:r>
      <w:r w:rsidRPr="00D45025">
        <w:rPr>
          <w:sz w:val="28"/>
          <w:szCs w:val="28"/>
          <w:lang w:val="vi-VN"/>
        </w:rPr>
        <w:t xml:space="preserve">, thành phố </w:t>
      </w:r>
      <w:r w:rsidRPr="00D45025">
        <w:rPr>
          <w:sz w:val="28"/>
          <w:szCs w:val="28"/>
        </w:rPr>
        <w:t xml:space="preserve">tổ chức thực hiện </w:t>
      </w:r>
      <w:r w:rsidR="00D45025" w:rsidRPr="00D45025">
        <w:rPr>
          <w:sz w:val="28"/>
          <w:szCs w:val="28"/>
        </w:rPr>
        <w:t xml:space="preserve">nghiêm túc các nội dung theo Kế hoạch số </w:t>
      </w:r>
      <w:r w:rsidR="00D45025" w:rsidRPr="00D45025">
        <w:rPr>
          <w:sz w:val="28"/>
          <w:szCs w:val="28"/>
          <w:lang w:val="nl-NL"/>
        </w:rPr>
        <w:t>2765/KH-UBND ngày 19/4/2024 của UBND tỉnh</w:t>
      </w:r>
      <w:r w:rsidRPr="00F50596">
        <w:rPr>
          <w:sz w:val="28"/>
          <w:szCs w:val="28"/>
        </w:rPr>
        <w:t>./.</w:t>
      </w:r>
    </w:p>
    <w:p w:rsidR="002109E5" w:rsidRPr="003D1B17" w:rsidRDefault="002109E5" w:rsidP="00E6289E">
      <w:pPr>
        <w:spacing w:after="0" w:line="240" w:lineRule="auto"/>
        <w:ind w:firstLine="720"/>
        <w:jc w:val="both"/>
        <w:rPr>
          <w:rFonts w:eastAsia="Times New Roman" w:cs="Times New Roman"/>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B6285A" w:rsidTr="00E81BCD">
        <w:trPr>
          <w:jc w:val="center"/>
        </w:trPr>
        <w:tc>
          <w:tcPr>
            <w:tcW w:w="4503" w:type="dxa"/>
          </w:tcPr>
          <w:p w:rsidR="00B6285A" w:rsidRDefault="00B6285A" w:rsidP="00E81BCD">
            <w:r w:rsidRPr="00B503A6">
              <w:t>Nơi nhận</w:t>
            </w:r>
            <w:r>
              <w:t>:</w:t>
            </w:r>
          </w:p>
          <w:p w:rsidR="00B6285A" w:rsidRDefault="00B6285A" w:rsidP="00E81BCD">
            <w:pPr>
              <w:rPr>
                <w:sz w:val="24"/>
                <w:szCs w:val="24"/>
              </w:rPr>
            </w:pPr>
            <w:r>
              <w:rPr>
                <w:sz w:val="24"/>
                <w:szCs w:val="24"/>
              </w:rPr>
              <w:t>- Thường trực tỉnh Hội;</w:t>
            </w:r>
          </w:p>
          <w:p w:rsidR="00B6285A" w:rsidRPr="00A1536F" w:rsidRDefault="00B6285A" w:rsidP="00E81BCD">
            <w:pPr>
              <w:rPr>
                <w:sz w:val="24"/>
                <w:szCs w:val="24"/>
              </w:rPr>
            </w:pPr>
            <w:r>
              <w:rPr>
                <w:sz w:val="24"/>
                <w:szCs w:val="24"/>
              </w:rPr>
              <w:t>- Hội CCB các huyện, thị, thành phố, Khối 487 trực thuộc;</w:t>
            </w:r>
          </w:p>
          <w:p w:rsidR="00B6285A" w:rsidRDefault="00B6285A" w:rsidP="00E81BCD">
            <w:r>
              <w:rPr>
                <w:sz w:val="24"/>
                <w:szCs w:val="24"/>
              </w:rPr>
              <w:t>- Lưu: TG, VT; Cg25</w:t>
            </w:r>
            <w:r w:rsidRPr="00A1536F">
              <w:rPr>
                <w:sz w:val="24"/>
                <w:szCs w:val="24"/>
              </w:rPr>
              <w:t>b</w:t>
            </w:r>
            <w:r w:rsidR="00C84ADD">
              <w:rPr>
                <w:sz w:val="24"/>
                <w:szCs w:val="24"/>
              </w:rPr>
              <w:t>.</w:t>
            </w:r>
          </w:p>
        </w:tc>
        <w:tc>
          <w:tcPr>
            <w:tcW w:w="4786" w:type="dxa"/>
          </w:tcPr>
          <w:p w:rsidR="00B6285A" w:rsidRPr="00A1536F" w:rsidRDefault="00B6285A" w:rsidP="00E81BCD">
            <w:pPr>
              <w:jc w:val="center"/>
              <w:rPr>
                <w:b/>
              </w:rPr>
            </w:pPr>
            <w:r w:rsidRPr="00A1536F">
              <w:rPr>
                <w:b/>
              </w:rPr>
              <w:t>KT. CHỦ TỊCH</w:t>
            </w:r>
          </w:p>
          <w:p w:rsidR="00B6285A" w:rsidRPr="00A1536F" w:rsidRDefault="00B6285A" w:rsidP="00E81BCD">
            <w:pPr>
              <w:jc w:val="center"/>
              <w:rPr>
                <w:b/>
              </w:rPr>
            </w:pPr>
            <w:r w:rsidRPr="00A1536F">
              <w:rPr>
                <w:b/>
              </w:rPr>
              <w:t>PHÓ CHỦ TỊCH</w:t>
            </w:r>
          </w:p>
          <w:p w:rsidR="00B6285A" w:rsidRPr="00A1536F" w:rsidRDefault="00B6285A" w:rsidP="00E81BCD">
            <w:pPr>
              <w:jc w:val="center"/>
              <w:rPr>
                <w:b/>
              </w:rPr>
            </w:pPr>
          </w:p>
          <w:p w:rsidR="00B6285A" w:rsidRPr="00A1536F" w:rsidRDefault="00B6285A" w:rsidP="00E81BCD">
            <w:pPr>
              <w:jc w:val="center"/>
              <w:rPr>
                <w:b/>
              </w:rPr>
            </w:pPr>
          </w:p>
          <w:p w:rsidR="00B6285A" w:rsidRDefault="00B6285A" w:rsidP="00E81BCD">
            <w:pPr>
              <w:jc w:val="center"/>
              <w:rPr>
                <w:b/>
              </w:rPr>
            </w:pPr>
          </w:p>
          <w:p w:rsidR="00FA358F" w:rsidRPr="00A1536F" w:rsidRDefault="00FA358F" w:rsidP="00E81BCD">
            <w:pPr>
              <w:jc w:val="center"/>
              <w:rPr>
                <w:b/>
              </w:rPr>
            </w:pPr>
          </w:p>
          <w:p w:rsidR="00B6285A" w:rsidRPr="00A1536F" w:rsidRDefault="00B6285A" w:rsidP="00E81BCD">
            <w:pPr>
              <w:jc w:val="center"/>
              <w:rPr>
                <w:b/>
              </w:rPr>
            </w:pPr>
          </w:p>
          <w:p w:rsidR="00B6285A" w:rsidRDefault="00B6285A" w:rsidP="00E81BCD">
            <w:pPr>
              <w:jc w:val="center"/>
            </w:pPr>
            <w:r w:rsidRPr="00A1536F">
              <w:rPr>
                <w:b/>
              </w:rPr>
              <w:t>Bùi Văn Trí</w:t>
            </w:r>
          </w:p>
        </w:tc>
      </w:tr>
    </w:tbl>
    <w:p w:rsidR="00B6285A" w:rsidRPr="00B6285A" w:rsidRDefault="00B6285A" w:rsidP="00D45025">
      <w:pPr>
        <w:spacing w:after="0" w:line="240" w:lineRule="auto"/>
        <w:jc w:val="both"/>
      </w:pPr>
      <w:r w:rsidRPr="00B6285A">
        <w:rPr>
          <w:rFonts w:cs="Times New Roman"/>
          <w:szCs w:val="28"/>
        </w:rPr>
        <w:t xml:space="preserve"> </w:t>
      </w:r>
    </w:p>
    <w:sectPr w:rsidR="00B6285A" w:rsidRPr="00B6285A" w:rsidSect="00D45025">
      <w:footerReference w:type="default" r:id="rId7"/>
      <w:pgSz w:w="11907" w:h="16840" w:code="9"/>
      <w:pgMar w:top="1134" w:right="851"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CB" w:rsidRDefault="002F5CCB" w:rsidP="00E6289E">
      <w:pPr>
        <w:spacing w:after="0" w:line="240" w:lineRule="auto"/>
      </w:pPr>
      <w:r>
        <w:separator/>
      </w:r>
    </w:p>
  </w:endnote>
  <w:endnote w:type="continuationSeparator" w:id="0">
    <w:p w:rsidR="002F5CCB" w:rsidRDefault="002F5CCB" w:rsidP="00E6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587087"/>
      <w:docPartObj>
        <w:docPartGallery w:val="Page Numbers (Bottom of Page)"/>
        <w:docPartUnique/>
      </w:docPartObj>
    </w:sdtPr>
    <w:sdtEndPr>
      <w:rPr>
        <w:noProof/>
      </w:rPr>
    </w:sdtEndPr>
    <w:sdtContent>
      <w:p w:rsidR="00E6289E" w:rsidRDefault="00E6289E">
        <w:pPr>
          <w:pStyle w:val="Footer"/>
          <w:jc w:val="right"/>
        </w:pPr>
        <w:r>
          <w:fldChar w:fldCharType="begin"/>
        </w:r>
        <w:r>
          <w:instrText xml:space="preserve"> PAGE   \* MERGEFORMAT </w:instrText>
        </w:r>
        <w:r>
          <w:fldChar w:fldCharType="separate"/>
        </w:r>
        <w:r w:rsidR="00D45025">
          <w:rPr>
            <w:noProof/>
          </w:rPr>
          <w:t>2</w:t>
        </w:r>
        <w:r>
          <w:rPr>
            <w:noProof/>
          </w:rPr>
          <w:fldChar w:fldCharType="end"/>
        </w:r>
      </w:p>
    </w:sdtContent>
  </w:sdt>
  <w:p w:rsidR="00E6289E" w:rsidRDefault="00E62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CB" w:rsidRDefault="002F5CCB" w:rsidP="00E6289E">
      <w:pPr>
        <w:spacing w:after="0" w:line="240" w:lineRule="auto"/>
      </w:pPr>
      <w:r>
        <w:separator/>
      </w:r>
    </w:p>
  </w:footnote>
  <w:footnote w:type="continuationSeparator" w:id="0">
    <w:p w:rsidR="002F5CCB" w:rsidRDefault="002F5CCB" w:rsidP="00E62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14"/>
    <w:rsid w:val="0000233D"/>
    <w:rsid w:val="0011310D"/>
    <w:rsid w:val="00167A55"/>
    <w:rsid w:val="001D5EDD"/>
    <w:rsid w:val="002109E5"/>
    <w:rsid w:val="00215C79"/>
    <w:rsid w:val="0025123F"/>
    <w:rsid w:val="002633F4"/>
    <w:rsid w:val="002713BE"/>
    <w:rsid w:val="002A1633"/>
    <w:rsid w:val="002F5CCB"/>
    <w:rsid w:val="002F722F"/>
    <w:rsid w:val="003334DC"/>
    <w:rsid w:val="003D1327"/>
    <w:rsid w:val="004056B7"/>
    <w:rsid w:val="00423B29"/>
    <w:rsid w:val="00427993"/>
    <w:rsid w:val="004528F6"/>
    <w:rsid w:val="0045359C"/>
    <w:rsid w:val="005B5051"/>
    <w:rsid w:val="006167D1"/>
    <w:rsid w:val="006529B9"/>
    <w:rsid w:val="0068048F"/>
    <w:rsid w:val="006C1A87"/>
    <w:rsid w:val="00784C19"/>
    <w:rsid w:val="007C61B8"/>
    <w:rsid w:val="00883644"/>
    <w:rsid w:val="008A4114"/>
    <w:rsid w:val="008D1416"/>
    <w:rsid w:val="0092629E"/>
    <w:rsid w:val="0098773D"/>
    <w:rsid w:val="009A11FA"/>
    <w:rsid w:val="00A13D3A"/>
    <w:rsid w:val="00A456CF"/>
    <w:rsid w:val="00A7707F"/>
    <w:rsid w:val="00B6285A"/>
    <w:rsid w:val="00BC5E8B"/>
    <w:rsid w:val="00BE2314"/>
    <w:rsid w:val="00C84ADD"/>
    <w:rsid w:val="00C85FB3"/>
    <w:rsid w:val="00CB088D"/>
    <w:rsid w:val="00D45025"/>
    <w:rsid w:val="00DA0250"/>
    <w:rsid w:val="00E56652"/>
    <w:rsid w:val="00E6289E"/>
    <w:rsid w:val="00EB08B4"/>
    <w:rsid w:val="00F50596"/>
    <w:rsid w:val="00F96234"/>
    <w:rsid w:val="00FA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5A"/>
    <w:pPr>
      <w:ind w:left="720"/>
      <w:contextualSpacing/>
    </w:pPr>
  </w:style>
  <w:style w:type="table" w:styleId="TableGrid">
    <w:name w:val="Table Grid"/>
    <w:basedOn w:val="TableNormal"/>
    <w:uiPriority w:val="39"/>
    <w:rsid w:val="00B62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9E"/>
  </w:style>
  <w:style w:type="paragraph" w:styleId="Footer">
    <w:name w:val="footer"/>
    <w:basedOn w:val="Normal"/>
    <w:link w:val="FooterChar"/>
    <w:uiPriority w:val="99"/>
    <w:unhideWhenUsed/>
    <w:rsid w:val="00E6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9E"/>
  </w:style>
  <w:style w:type="paragraph" w:styleId="NormalWeb">
    <w:name w:val="Normal (Web)"/>
    <w:basedOn w:val="Normal"/>
    <w:uiPriority w:val="99"/>
    <w:unhideWhenUsed/>
    <w:rsid w:val="00F5059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5A"/>
    <w:pPr>
      <w:ind w:left="720"/>
      <w:contextualSpacing/>
    </w:pPr>
  </w:style>
  <w:style w:type="table" w:styleId="TableGrid">
    <w:name w:val="Table Grid"/>
    <w:basedOn w:val="TableNormal"/>
    <w:uiPriority w:val="39"/>
    <w:rsid w:val="00B62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9E"/>
  </w:style>
  <w:style w:type="paragraph" w:styleId="Footer">
    <w:name w:val="footer"/>
    <w:basedOn w:val="Normal"/>
    <w:link w:val="FooterChar"/>
    <w:uiPriority w:val="99"/>
    <w:unhideWhenUsed/>
    <w:rsid w:val="00E6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9E"/>
  </w:style>
  <w:style w:type="paragraph" w:styleId="NormalWeb">
    <w:name w:val="Normal (Web)"/>
    <w:basedOn w:val="Normal"/>
    <w:uiPriority w:val="99"/>
    <w:unhideWhenUsed/>
    <w:rsid w:val="00F5059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2024-03-15T02:59:00Z</cp:lastPrinted>
  <dcterms:created xsi:type="dcterms:W3CDTF">2024-03-15T02:01:00Z</dcterms:created>
  <dcterms:modified xsi:type="dcterms:W3CDTF">2024-04-26T08:27:00Z</dcterms:modified>
</cp:coreProperties>
</file>