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5666"/>
      </w:tblGrid>
      <w:tr w:rsidR="00DB5B0E" w:rsidRPr="00803387" w:rsidTr="00AC6313">
        <w:trPr>
          <w:jc w:val="center"/>
        </w:trPr>
        <w:tc>
          <w:tcPr>
            <w:tcW w:w="4276" w:type="dxa"/>
          </w:tcPr>
          <w:p w:rsidR="00DB5B0E" w:rsidRPr="00803387" w:rsidRDefault="00DB5B0E" w:rsidP="00AC6313">
            <w:pPr>
              <w:rPr>
                <w:sz w:val="24"/>
                <w:szCs w:val="24"/>
              </w:rPr>
            </w:pPr>
            <w:r w:rsidRPr="00CA1126">
              <w:rPr>
                <w:sz w:val="26"/>
                <w:szCs w:val="24"/>
              </w:rPr>
              <w:t>HỘI CỰU CHIẾN BINH VIỆT NAM</w:t>
            </w:r>
          </w:p>
        </w:tc>
        <w:tc>
          <w:tcPr>
            <w:tcW w:w="5666" w:type="dxa"/>
          </w:tcPr>
          <w:p w:rsidR="00DB5B0E" w:rsidRPr="00803387" w:rsidRDefault="00DB5B0E" w:rsidP="00AC6313">
            <w:pPr>
              <w:rPr>
                <w:b/>
                <w:sz w:val="26"/>
                <w:szCs w:val="26"/>
              </w:rPr>
            </w:pPr>
            <w:r w:rsidRPr="00803387">
              <w:rPr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DB5B0E" w:rsidRPr="00803387" w:rsidTr="00AC6313">
        <w:trPr>
          <w:jc w:val="center"/>
        </w:trPr>
        <w:tc>
          <w:tcPr>
            <w:tcW w:w="4276" w:type="dxa"/>
          </w:tcPr>
          <w:p w:rsidR="00DB5B0E" w:rsidRPr="00803387" w:rsidRDefault="00DB5B0E" w:rsidP="00AC6313">
            <w:pPr>
              <w:jc w:val="center"/>
              <w:rPr>
                <w:b/>
                <w:sz w:val="26"/>
                <w:szCs w:val="26"/>
              </w:rPr>
            </w:pPr>
            <w:r w:rsidRPr="00803387">
              <w:rPr>
                <w:b/>
                <w:sz w:val="26"/>
                <w:szCs w:val="26"/>
              </w:rPr>
              <w:t>HỘI CCB TỈNH QUẢNG NAM</w:t>
            </w:r>
          </w:p>
        </w:tc>
        <w:tc>
          <w:tcPr>
            <w:tcW w:w="5666" w:type="dxa"/>
          </w:tcPr>
          <w:p w:rsidR="00DB5B0E" w:rsidRPr="00803387" w:rsidRDefault="00DB5B0E" w:rsidP="00AC6313">
            <w:pPr>
              <w:jc w:val="center"/>
              <w:rPr>
                <w:b/>
                <w:sz w:val="26"/>
                <w:szCs w:val="26"/>
              </w:rPr>
            </w:pPr>
            <w:r w:rsidRPr="00803387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DB5B0E" w:rsidRPr="00803387" w:rsidTr="00AC6313">
        <w:trPr>
          <w:trHeight w:val="258"/>
          <w:jc w:val="center"/>
        </w:trPr>
        <w:tc>
          <w:tcPr>
            <w:tcW w:w="4276" w:type="dxa"/>
          </w:tcPr>
          <w:p w:rsidR="00837D5C" w:rsidRPr="00837D5C" w:rsidRDefault="00DB5B0E" w:rsidP="00837D5C">
            <w:pPr>
              <w:spacing w:before="120"/>
              <w:rPr>
                <w:sz w:val="6"/>
                <w:szCs w:val="26"/>
              </w:rPr>
            </w:pPr>
            <w:r w:rsidRPr="0080338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F93BE" wp14:editId="08539081">
                      <wp:simplePos x="0" y="0"/>
                      <wp:positionH relativeFrom="column">
                        <wp:posOffset>881585</wp:posOffset>
                      </wp:positionH>
                      <wp:positionV relativeFrom="paragraph">
                        <wp:posOffset>64135</wp:posOffset>
                      </wp:positionV>
                      <wp:extent cx="768350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7CECEF4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4pt,5.05pt" to="129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" strokecolor="#0d0d0d [3069]" strokeweight=".5pt">
                      <v:stroke joinstyle="miter"/>
                    </v:line>
                  </w:pict>
                </mc:Fallback>
              </mc:AlternateContent>
            </w:r>
            <w:r w:rsidRPr="00803387">
              <w:rPr>
                <w:sz w:val="26"/>
                <w:szCs w:val="26"/>
              </w:rPr>
              <w:t xml:space="preserve">  </w:t>
            </w:r>
            <w:r w:rsidR="00837D5C">
              <w:rPr>
                <w:sz w:val="26"/>
                <w:szCs w:val="26"/>
              </w:rPr>
              <w:t xml:space="preserve">       </w:t>
            </w:r>
          </w:p>
          <w:p w:rsidR="00DB5B0E" w:rsidRPr="00803387" w:rsidRDefault="00837D5C" w:rsidP="00840250">
            <w:pPr>
              <w:spacing w:before="12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="00DB5B0E" w:rsidRPr="00803387">
              <w:rPr>
                <w:sz w:val="26"/>
                <w:szCs w:val="26"/>
              </w:rPr>
              <w:t xml:space="preserve">Số: </w:t>
            </w:r>
            <w:r w:rsidR="00840250">
              <w:rPr>
                <w:b/>
                <w:sz w:val="26"/>
                <w:szCs w:val="26"/>
              </w:rPr>
              <w:t>458</w:t>
            </w:r>
            <w:r>
              <w:rPr>
                <w:sz w:val="26"/>
                <w:szCs w:val="26"/>
              </w:rPr>
              <w:t xml:space="preserve"> </w:t>
            </w:r>
            <w:r w:rsidR="00DB5B0E" w:rsidRPr="00803387">
              <w:rPr>
                <w:sz w:val="26"/>
                <w:szCs w:val="26"/>
              </w:rPr>
              <w:t>/CV-CCB</w:t>
            </w:r>
          </w:p>
        </w:tc>
        <w:tc>
          <w:tcPr>
            <w:tcW w:w="5666" w:type="dxa"/>
          </w:tcPr>
          <w:p w:rsidR="00DB5B0E" w:rsidRPr="00803387" w:rsidRDefault="00DB5B0E" w:rsidP="00840250">
            <w:pPr>
              <w:spacing w:before="120"/>
              <w:jc w:val="center"/>
              <w:rPr>
                <w:i/>
                <w:sz w:val="26"/>
                <w:szCs w:val="26"/>
              </w:rPr>
            </w:pPr>
            <w:r w:rsidRPr="00803387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DB6C59" wp14:editId="64D850BF">
                      <wp:simplePos x="0" y="0"/>
                      <wp:positionH relativeFrom="column">
                        <wp:posOffset>700400</wp:posOffset>
                      </wp:positionH>
                      <wp:positionV relativeFrom="paragraph">
                        <wp:posOffset>61595</wp:posOffset>
                      </wp:positionV>
                      <wp:extent cx="2058670" cy="0"/>
                      <wp:effectExtent l="0" t="0" r="177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867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3AFFD85E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4.85pt" to="217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" strokecolor="black [3213]">
                      <v:stroke joinstyle="miter"/>
                    </v:line>
                  </w:pict>
                </mc:Fallback>
              </mc:AlternateContent>
            </w:r>
            <w:r w:rsidRPr="00803387">
              <w:rPr>
                <w:i/>
                <w:sz w:val="26"/>
                <w:szCs w:val="26"/>
              </w:rPr>
              <w:t xml:space="preserve">Quảng Nam, ngày </w:t>
            </w:r>
            <w:r w:rsidR="00840250">
              <w:rPr>
                <w:i/>
                <w:sz w:val="26"/>
                <w:szCs w:val="26"/>
              </w:rPr>
              <w:t xml:space="preserve">15 </w:t>
            </w:r>
            <w:r w:rsidRPr="00803387">
              <w:rPr>
                <w:i/>
                <w:sz w:val="26"/>
                <w:szCs w:val="26"/>
              </w:rPr>
              <w:t xml:space="preserve">tháng </w:t>
            </w:r>
            <w:r w:rsidR="00837D5C">
              <w:rPr>
                <w:i/>
                <w:sz w:val="26"/>
                <w:szCs w:val="26"/>
              </w:rPr>
              <w:t>4</w:t>
            </w:r>
            <w:r w:rsidRPr="00803387">
              <w:rPr>
                <w:i/>
                <w:sz w:val="26"/>
                <w:szCs w:val="26"/>
              </w:rPr>
              <w:t xml:space="preserve"> năm 202</w:t>
            </w:r>
            <w:r w:rsidR="00837D5C">
              <w:rPr>
                <w:i/>
                <w:sz w:val="26"/>
                <w:szCs w:val="26"/>
              </w:rPr>
              <w:t>4</w:t>
            </w:r>
          </w:p>
        </w:tc>
      </w:tr>
      <w:tr w:rsidR="00DB5B0E" w:rsidRPr="00E91478" w:rsidTr="00837D5C">
        <w:trPr>
          <w:jc w:val="center"/>
        </w:trPr>
        <w:tc>
          <w:tcPr>
            <w:tcW w:w="4276" w:type="dxa"/>
          </w:tcPr>
          <w:p w:rsidR="00DB5B0E" w:rsidRPr="00837D5C" w:rsidRDefault="00837D5C" w:rsidP="00837D5C">
            <w:pPr>
              <w:jc w:val="center"/>
              <w:rPr>
                <w:i/>
                <w:spacing w:val="-12"/>
                <w:sz w:val="22"/>
                <w:szCs w:val="24"/>
              </w:rPr>
            </w:pPr>
            <w:r w:rsidRPr="00837D5C">
              <w:rPr>
                <w:i/>
                <w:spacing w:val="-12"/>
                <w:sz w:val="22"/>
                <w:szCs w:val="24"/>
              </w:rPr>
              <w:t>V/v triển khai thực hiện Kế hoạch số 404-KH/TU ngày 15/4/2024 về thực hiện Nghị quyết số 43-NQ/TW và Nghị quyết số 29-NQ/TU</w:t>
            </w:r>
            <w:r w:rsidR="005C1DC9">
              <w:rPr>
                <w:i/>
                <w:spacing w:val="-12"/>
                <w:sz w:val="22"/>
                <w:szCs w:val="24"/>
              </w:rPr>
              <w:t>.</w:t>
            </w:r>
          </w:p>
        </w:tc>
        <w:tc>
          <w:tcPr>
            <w:tcW w:w="5666" w:type="dxa"/>
          </w:tcPr>
          <w:p w:rsidR="00DB5B0E" w:rsidRPr="00E91478" w:rsidRDefault="00DB5B0E" w:rsidP="00837D5C">
            <w:pPr>
              <w:spacing w:before="120"/>
              <w:rPr>
                <w:i/>
                <w:sz w:val="22"/>
                <w:szCs w:val="26"/>
              </w:rPr>
            </w:pPr>
            <w:bookmarkStart w:id="0" w:name="_GoBack"/>
            <w:bookmarkEnd w:id="0"/>
          </w:p>
        </w:tc>
      </w:tr>
    </w:tbl>
    <w:p w:rsidR="00DB5B0E" w:rsidRPr="00837D5C" w:rsidRDefault="00DB5B0E" w:rsidP="00DB5B0E">
      <w:pPr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B5B0E" w:rsidRPr="006A3531" w:rsidRDefault="00DB5B0E" w:rsidP="00DB5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31">
        <w:rPr>
          <w:rFonts w:ascii="Times New Roman" w:hAnsi="Times New Roman" w:cs="Times New Roman"/>
          <w:b/>
          <w:sz w:val="28"/>
          <w:szCs w:val="28"/>
        </w:rPr>
        <w:t>Kính gửi:  Hội CCB các huyện, thị xã, thành phố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B5B0E" w:rsidRPr="00DB5B0E" w:rsidRDefault="00DB5B0E" w:rsidP="00587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5B0E">
        <w:rPr>
          <w:rFonts w:ascii="Times New Roman" w:hAnsi="Times New Roman" w:cs="Times New Roman"/>
          <w:sz w:val="28"/>
          <w:szCs w:val="28"/>
        </w:rPr>
        <w:t>T</w:t>
      </w:r>
      <w:r w:rsidR="00837D5C">
        <w:rPr>
          <w:rFonts w:ascii="Times New Roman" w:hAnsi="Times New Roman" w:cs="Times New Roman"/>
          <w:sz w:val="28"/>
          <w:szCs w:val="28"/>
        </w:rPr>
        <w:t>hực hiện Kế hoạch số 404-KH/TU ngày 15/4/2024 của Tỉnh uỷ Quảng Nam về việc thực hiện Nghị quyết số 43-NQ/TW, ngày 24/4/2023 của Ban Chấp hành Trung ương Đảng khoá XIII về tiếp tục phát huy truyền thống</w:t>
      </w:r>
      <w:r w:rsidR="006F3C37">
        <w:rPr>
          <w:rFonts w:ascii="Times New Roman" w:hAnsi="Times New Roman" w:cs="Times New Roman"/>
          <w:sz w:val="28"/>
          <w:szCs w:val="28"/>
        </w:rPr>
        <w:t>, sức mạnh đại đoàn kết toàn dân tộc, xây dựng đất nước ta ngày càng phồn vinh, hạnh phúc gắn với thực hiện Nghị quyết số 29-NQ/TU, ngày 11/4/2023 của Tỉnh uỷ. T</w:t>
      </w:r>
      <w:r w:rsidRPr="00DB5B0E">
        <w:rPr>
          <w:rFonts w:ascii="Times New Roman" w:hAnsi="Times New Roman" w:cs="Times New Roman"/>
          <w:sz w:val="28"/>
          <w:szCs w:val="28"/>
        </w:rPr>
        <w:t xml:space="preserve">hường trực Hội Cựu chiến binh </w:t>
      </w:r>
      <w:r>
        <w:rPr>
          <w:rFonts w:ascii="Times New Roman" w:hAnsi="Times New Roman" w:cs="Times New Roman"/>
          <w:sz w:val="28"/>
          <w:szCs w:val="28"/>
        </w:rPr>
        <w:t>tỉnh đ</w:t>
      </w:r>
      <w:r w:rsidRPr="00DB5B0E">
        <w:rPr>
          <w:rFonts w:ascii="Times New Roman" w:hAnsi="Times New Roman" w:cs="Times New Roman"/>
          <w:sz w:val="28"/>
          <w:szCs w:val="28"/>
        </w:rPr>
        <w:t xml:space="preserve">ề nghị Hội Cựu chiến binh các </w:t>
      </w:r>
      <w:r>
        <w:rPr>
          <w:rFonts w:ascii="Times New Roman" w:hAnsi="Times New Roman" w:cs="Times New Roman"/>
          <w:sz w:val="28"/>
          <w:szCs w:val="28"/>
        </w:rPr>
        <w:t>huyện, thị xã, thành phố</w:t>
      </w:r>
      <w:r w:rsidRPr="00DB5B0E">
        <w:rPr>
          <w:rFonts w:ascii="Times New Roman" w:hAnsi="Times New Roman" w:cs="Times New Roman"/>
          <w:sz w:val="28"/>
          <w:szCs w:val="28"/>
        </w:rPr>
        <w:t xml:space="preserve">, Khối 487 </w:t>
      </w:r>
      <w:r>
        <w:rPr>
          <w:rFonts w:ascii="Times New Roman" w:hAnsi="Times New Roman" w:cs="Times New Roman"/>
          <w:sz w:val="28"/>
          <w:szCs w:val="28"/>
        </w:rPr>
        <w:t>quán triệt và thực hiện một số nội dung sau</w:t>
      </w:r>
      <w:r w:rsidRPr="00DB5B0E">
        <w:rPr>
          <w:rFonts w:ascii="Times New Roman" w:hAnsi="Times New Roman" w:cs="Times New Roman"/>
          <w:sz w:val="28"/>
          <w:szCs w:val="28"/>
        </w:rPr>
        <w:t>:</w:t>
      </w:r>
    </w:p>
    <w:p w:rsidR="006F3C37" w:rsidRPr="00AB486B" w:rsidRDefault="006F3C37" w:rsidP="006F3C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86B">
        <w:rPr>
          <w:rFonts w:ascii="Times New Roman" w:hAnsi="Times New Roman" w:cs="Times New Roman"/>
          <w:sz w:val="28"/>
          <w:szCs w:val="28"/>
        </w:rPr>
        <w:t>1. Tổ chức quán triệt, tuyên truyền, thực hiện Nghị quyết số 43-NQ/TW g</w:t>
      </w:r>
      <w:r>
        <w:rPr>
          <w:rFonts w:ascii="Times New Roman" w:hAnsi="Times New Roman" w:cs="Times New Roman"/>
          <w:sz w:val="28"/>
          <w:szCs w:val="28"/>
        </w:rPr>
        <w:t>ắ</w:t>
      </w:r>
      <w:r w:rsidRPr="00AB486B">
        <w:rPr>
          <w:rFonts w:ascii="Times New Roman" w:hAnsi="Times New Roman" w:cs="Times New Roman"/>
          <w:sz w:val="28"/>
          <w:szCs w:val="28"/>
        </w:rPr>
        <w:t>n với Nghị quyết Đại hội XIII của Đảng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486B">
        <w:rPr>
          <w:rFonts w:ascii="Times New Roman" w:hAnsi="Times New Roman" w:cs="Times New Roman"/>
          <w:sz w:val="28"/>
          <w:szCs w:val="28"/>
        </w:rPr>
        <w:t xml:space="preserve"> Nghị quyết Đại hội XXII của Đảng bộ tỉnh, Nghị quyết số 29-NQ/TU và các ngh</w:t>
      </w:r>
      <w:r w:rsidR="00E81E0D">
        <w:rPr>
          <w:rFonts w:ascii="Times New Roman" w:hAnsi="Times New Roman" w:cs="Times New Roman"/>
          <w:sz w:val="28"/>
          <w:szCs w:val="28"/>
        </w:rPr>
        <w:t>ị</w:t>
      </w:r>
      <w:r w:rsidRPr="00AB486B">
        <w:rPr>
          <w:rFonts w:ascii="Times New Roman" w:hAnsi="Times New Roman" w:cs="Times New Roman"/>
          <w:sz w:val="28"/>
          <w:szCs w:val="28"/>
        </w:rPr>
        <w:t xml:space="preserve"> quyết, chủ trương của Đ</w:t>
      </w:r>
      <w:r>
        <w:rPr>
          <w:rFonts w:ascii="Times New Roman" w:hAnsi="Times New Roman" w:cs="Times New Roman"/>
          <w:sz w:val="28"/>
          <w:szCs w:val="28"/>
        </w:rPr>
        <w:t>ả</w:t>
      </w:r>
      <w:r w:rsidRPr="00AB486B">
        <w:rPr>
          <w:rFonts w:ascii="Times New Roman" w:hAnsi="Times New Roman" w:cs="Times New Roman"/>
          <w:sz w:val="28"/>
          <w:szCs w:val="28"/>
        </w:rPr>
        <w:t>ng liên quan</w:t>
      </w:r>
      <w:r w:rsidR="00E81E0D">
        <w:rPr>
          <w:rFonts w:ascii="Times New Roman" w:hAnsi="Times New Roman" w:cs="Times New Roman"/>
          <w:sz w:val="28"/>
          <w:szCs w:val="28"/>
        </w:rPr>
        <w:t>,</w:t>
      </w:r>
      <w:r w:rsidRPr="00AB486B">
        <w:rPr>
          <w:rFonts w:ascii="Times New Roman" w:hAnsi="Times New Roman" w:cs="Times New Roman"/>
          <w:sz w:val="28"/>
          <w:szCs w:val="28"/>
        </w:rPr>
        <w:t xml:space="preserve"> phù hợp với chức năng, nhiệm vụ và điề</w:t>
      </w:r>
      <w:r w:rsidR="005C1DC9">
        <w:rPr>
          <w:rFonts w:ascii="Times New Roman" w:hAnsi="Times New Roman" w:cs="Times New Roman"/>
          <w:sz w:val="28"/>
          <w:szCs w:val="28"/>
        </w:rPr>
        <w:t>u kiện</w:t>
      </w:r>
      <w:r w:rsidRPr="00AB486B">
        <w:rPr>
          <w:rFonts w:ascii="Times New Roman" w:hAnsi="Times New Roman" w:cs="Times New Roman"/>
          <w:sz w:val="28"/>
          <w:szCs w:val="28"/>
        </w:rPr>
        <w:t xml:space="preserve"> thực tiễn của cơ quan, địa phương.</w:t>
      </w:r>
    </w:p>
    <w:p w:rsidR="006F3C37" w:rsidRPr="005C1DC9" w:rsidRDefault="006F3C37" w:rsidP="006F3C3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1DC9">
        <w:rPr>
          <w:rFonts w:ascii="Times New Roman" w:hAnsi="Times New Roman" w:cs="Times New Roman"/>
          <w:spacing w:val="-8"/>
          <w:sz w:val="28"/>
          <w:szCs w:val="28"/>
        </w:rPr>
        <w:t>2. Đổi mới nội dung, phương pháp, đa dạng hóa hình thức tuyên truyền vận động, nâng cao nhận thức của cán bộ, hội viên và Nhân dân về truyền th</w:t>
      </w:r>
      <w:r w:rsidR="00E81E0D" w:rsidRPr="005C1DC9">
        <w:rPr>
          <w:rFonts w:ascii="Times New Roman" w:hAnsi="Times New Roman" w:cs="Times New Roman"/>
          <w:spacing w:val="-8"/>
          <w:sz w:val="28"/>
          <w:szCs w:val="28"/>
        </w:rPr>
        <w:t>ố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ng và sức mạnh đại đoàn kết toàn dân tộc; huy động mọi nguồn lực để phát triển kinh tế - xã hội trên địa bàn tỉnh, góp phần xây dựng đất nước ngày càng phồn vinh, hạnh phúc.</w:t>
      </w:r>
    </w:p>
    <w:p w:rsidR="006F3C37" w:rsidRPr="005C1DC9" w:rsidRDefault="006F3C37" w:rsidP="006F3C37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3. Tăng cường công tác </w:t>
      </w:r>
      <w:r w:rsidR="00E81E0D"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tham gia 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xây dựng, chỉnh đốn Đảng và hệ thống chính trị trong sạch, vững mạnh. Phát huy vai trò tiên phong, gương mẫu của cán bộ, đảng viên,</w:t>
      </w:r>
      <w:r w:rsidR="007135BC"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 hội viên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 nhất là cán bộ lãnh đạo, quản lý, người đứng đầu các cấp</w:t>
      </w:r>
      <w:r w:rsidR="005C1DC9"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 Hội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, tiếp tục đ</w:t>
      </w:r>
      <w:r w:rsidR="00E81E0D" w:rsidRPr="005C1DC9">
        <w:rPr>
          <w:rFonts w:ascii="Times New Roman" w:hAnsi="Times New Roman" w:cs="Times New Roman"/>
          <w:spacing w:val="-8"/>
          <w:sz w:val="28"/>
          <w:szCs w:val="28"/>
        </w:rPr>
        <w:t>ẩ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y mạnh việc học tập và làm theo tư tưởng, đạo đức, phong cách Hồ Chi Minh</w:t>
      </w:r>
      <w:r w:rsidR="00E81E0D" w:rsidRPr="005C1DC9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 tạo chuyển biến thực chất, lan tỏa </w:t>
      </w:r>
      <w:r w:rsidR="00E81E0D"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nhiều 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tấm gương tiêu biểu của cán bộ, </w:t>
      </w:r>
      <w:r w:rsidR="00E81E0D" w:rsidRPr="005C1DC9">
        <w:rPr>
          <w:rFonts w:ascii="Times New Roman" w:hAnsi="Times New Roman" w:cs="Times New Roman"/>
          <w:spacing w:val="-8"/>
          <w:sz w:val="28"/>
          <w:szCs w:val="28"/>
        </w:rPr>
        <w:t>hội viên.</w:t>
      </w:r>
    </w:p>
    <w:p w:rsidR="006F3C37" w:rsidRPr="005C1DC9" w:rsidRDefault="00E81E0D" w:rsidP="00E81E0D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C1DC9"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>. Thực hiện có hiệu quả Luật Thực hiện dân chủ ở cơ sở và phương châm “Dân biết, dân bàn, dân làm, dân kiểm tra, dân gi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á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>m s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á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>t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 d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â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>n thụ hư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ở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>ng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”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>. Đ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ẩ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>y mạnh các cuộc vận đ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ộ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>ng, phong trào thi đua yêu nước theo hướng thiết thực, hiệu quả, nâng cao chất lượng các mô hình, phong trào t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>ự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 quản trong </w:t>
      </w:r>
      <w:r w:rsidRPr="005C1DC9">
        <w:rPr>
          <w:rFonts w:ascii="Times New Roman" w:hAnsi="Times New Roman" w:cs="Times New Roman"/>
          <w:spacing w:val="-8"/>
          <w:sz w:val="28"/>
          <w:szCs w:val="28"/>
        </w:rPr>
        <w:t xml:space="preserve">hội viên và </w:t>
      </w:r>
      <w:r w:rsidR="006F3C37" w:rsidRPr="005C1DC9">
        <w:rPr>
          <w:rFonts w:ascii="Times New Roman" w:hAnsi="Times New Roman" w:cs="Times New Roman"/>
          <w:spacing w:val="-8"/>
          <w:sz w:val="28"/>
          <w:szCs w:val="28"/>
        </w:rPr>
        <w:t>Nhân dân.</w:t>
      </w:r>
    </w:p>
    <w:p w:rsidR="00DB5B0E" w:rsidRDefault="00E81E0D" w:rsidP="00587C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C37" w:rsidRPr="00AB486B">
        <w:rPr>
          <w:rFonts w:ascii="Times New Roman" w:hAnsi="Times New Roman" w:cs="Times New Roman"/>
          <w:sz w:val="28"/>
          <w:szCs w:val="28"/>
        </w:rPr>
        <w:t xml:space="preserve">. Nâng cao hiệu quả hoạt động của các </w:t>
      </w:r>
      <w:r>
        <w:rPr>
          <w:rFonts w:ascii="Times New Roman" w:hAnsi="Times New Roman" w:cs="Times New Roman"/>
          <w:sz w:val="28"/>
          <w:szCs w:val="28"/>
        </w:rPr>
        <w:t>cấp Hội</w:t>
      </w:r>
      <w:r w:rsidR="006F3C37" w:rsidRPr="00AB486B">
        <w:rPr>
          <w:rFonts w:ascii="Times New Roman" w:hAnsi="Times New Roman" w:cs="Times New Roman"/>
          <w:sz w:val="28"/>
          <w:szCs w:val="28"/>
        </w:rPr>
        <w:t xml:space="preserve">, đổi mới nội dung, phương thức hoạt động </w:t>
      </w:r>
      <w:r>
        <w:rPr>
          <w:rFonts w:ascii="Times New Roman" w:hAnsi="Times New Roman" w:cs="Times New Roman"/>
          <w:sz w:val="28"/>
          <w:szCs w:val="28"/>
        </w:rPr>
        <w:t>nhằm</w:t>
      </w:r>
      <w:r w:rsidR="006F3C37" w:rsidRPr="00AB486B">
        <w:rPr>
          <w:rFonts w:ascii="Times New Roman" w:hAnsi="Times New Roman" w:cs="Times New Roman"/>
          <w:sz w:val="28"/>
          <w:szCs w:val="28"/>
        </w:rPr>
        <w:t xml:space="preserve"> tạo sự đ</w:t>
      </w:r>
      <w:r>
        <w:rPr>
          <w:rFonts w:ascii="Times New Roman" w:hAnsi="Times New Roman" w:cs="Times New Roman"/>
          <w:sz w:val="28"/>
          <w:szCs w:val="28"/>
        </w:rPr>
        <w:t>ộ</w:t>
      </w:r>
      <w:r w:rsidR="006F3C37" w:rsidRPr="00AB486B">
        <w:rPr>
          <w:rFonts w:ascii="Times New Roman" w:hAnsi="Times New Roman" w:cs="Times New Roman"/>
          <w:sz w:val="28"/>
          <w:szCs w:val="28"/>
        </w:rPr>
        <w:t xml:space="preserve">ng thuận, tăng cường lòng tin của </w:t>
      </w:r>
      <w:r>
        <w:rPr>
          <w:rFonts w:ascii="Times New Roman" w:hAnsi="Times New Roman" w:cs="Times New Roman"/>
          <w:sz w:val="28"/>
          <w:szCs w:val="28"/>
        </w:rPr>
        <w:t xml:space="preserve">cán bộ, hội viên và </w:t>
      </w:r>
      <w:r w:rsidR="006F3C37" w:rsidRPr="00AB486B">
        <w:rPr>
          <w:rFonts w:ascii="Times New Roman" w:hAnsi="Times New Roman" w:cs="Times New Roman"/>
          <w:sz w:val="28"/>
          <w:szCs w:val="28"/>
        </w:rPr>
        <w:t>Nhân dân đối với Đả</w:t>
      </w:r>
      <w:r w:rsidR="00587C0F">
        <w:rPr>
          <w:rFonts w:ascii="Times New Roman" w:hAnsi="Times New Roman" w:cs="Times New Roman"/>
          <w:sz w:val="28"/>
          <w:szCs w:val="28"/>
        </w:rPr>
        <w:t>ng</w:t>
      </w:r>
      <w:r w:rsidR="006F3C37" w:rsidRPr="00AB4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947" w:rsidRPr="00246CA8" w:rsidRDefault="0062354B" w:rsidP="0035494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Vậy đ</w:t>
      </w:r>
      <w:r w:rsidR="00354947" w:rsidRPr="00246CA8">
        <w:rPr>
          <w:rFonts w:ascii="Times New Roman" w:hAnsi="Times New Roman" w:cs="Times New Roman"/>
          <w:sz w:val="28"/>
          <w:szCs w:val="28"/>
        </w:rPr>
        <w:t xml:space="preserve">ề nghị các huyện, thị, thành Hội tổ chức quán triệt đến cán bộ, hội viên </w:t>
      </w:r>
      <w:r>
        <w:rPr>
          <w:rFonts w:ascii="Times New Roman" w:hAnsi="Times New Roman" w:cs="Times New Roman"/>
          <w:sz w:val="28"/>
          <w:szCs w:val="28"/>
        </w:rPr>
        <w:t xml:space="preserve">Cựu chiến binh </w:t>
      </w:r>
      <w:r w:rsidR="00354947" w:rsidRPr="00246CA8">
        <w:rPr>
          <w:rFonts w:ascii="Times New Roman" w:hAnsi="Times New Roman" w:cs="Times New Roman"/>
          <w:sz w:val="28"/>
          <w:szCs w:val="28"/>
        </w:rPr>
        <w:t>để thực hiệ</w:t>
      </w:r>
      <w:r w:rsidR="00354947">
        <w:rPr>
          <w:rFonts w:ascii="Times New Roman" w:hAnsi="Times New Roman" w:cs="Times New Roman"/>
          <w:sz w:val="28"/>
          <w:szCs w:val="28"/>
        </w:rPr>
        <w:t>n./</w:t>
      </w:r>
      <w:r w:rsidR="00354947" w:rsidRPr="00246CA8">
        <w:rPr>
          <w:rFonts w:ascii="Times New Roman" w:hAnsi="Times New Roman" w:cs="Times New Roman"/>
          <w:sz w:val="28"/>
          <w:szCs w:val="28"/>
        </w:rPr>
        <w:t>.</w:t>
      </w:r>
    </w:p>
    <w:p w:rsidR="00354947" w:rsidRPr="00587C0F" w:rsidRDefault="00354947" w:rsidP="00354947">
      <w:pPr>
        <w:ind w:firstLine="720"/>
        <w:jc w:val="both"/>
        <w:rPr>
          <w:rFonts w:ascii="Times New Roman" w:hAnsi="Times New Roman" w:cs="Times New Roman"/>
          <w:sz w:val="2"/>
          <w:szCs w:val="28"/>
        </w:rPr>
      </w:pPr>
    </w:p>
    <w:p w:rsidR="00354947" w:rsidRPr="00923CB0" w:rsidRDefault="00354947" w:rsidP="0035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232">
        <w:rPr>
          <w:rFonts w:ascii="Times New Roman" w:hAnsi="Times New Roman" w:cs="Times New Roman"/>
          <w:b/>
          <w:i/>
          <w:sz w:val="24"/>
          <w:szCs w:val="24"/>
        </w:rPr>
        <w:t>Nơi nhận: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F4232">
        <w:rPr>
          <w:rFonts w:ascii="Times New Roman" w:hAnsi="Times New Roman" w:cs="Times New Roman"/>
          <w:b/>
          <w:sz w:val="28"/>
          <w:szCs w:val="28"/>
        </w:rPr>
        <w:t>KT.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232">
        <w:rPr>
          <w:rFonts w:ascii="Times New Roman" w:hAnsi="Times New Roman" w:cs="Times New Roman"/>
          <w:b/>
          <w:sz w:val="28"/>
          <w:szCs w:val="28"/>
        </w:rPr>
        <w:t>CHỦ TỊCH</w:t>
      </w:r>
    </w:p>
    <w:p w:rsidR="00354947" w:rsidRPr="00354947" w:rsidRDefault="00354947" w:rsidP="003549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232">
        <w:rPr>
          <w:rFonts w:ascii="Times New Roman" w:hAnsi="Times New Roman" w:cs="Times New Roman"/>
        </w:rPr>
        <w:t>- Như trên</w:t>
      </w:r>
      <w:r>
        <w:rPr>
          <w:rFonts w:ascii="Times New Roman" w:hAnsi="Times New Roman" w:cs="Times New Roman"/>
        </w:rPr>
        <w:t>;</w:t>
      </w:r>
      <w:r w:rsidRPr="003F42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16A2">
        <w:rPr>
          <w:rFonts w:ascii="Times New Roman" w:hAnsi="Times New Roman" w:cs="Times New Roman"/>
          <w:b/>
          <w:sz w:val="28"/>
          <w:szCs w:val="28"/>
        </w:rPr>
        <w:t>PHÓ CHỦ TỊCH</w:t>
      </w:r>
    </w:p>
    <w:p w:rsidR="00354947" w:rsidRPr="003F4232" w:rsidRDefault="005C1DC9" w:rsidP="0035494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Lưu</w:t>
      </w:r>
      <w:r w:rsidR="00354947" w:rsidRPr="003F4232">
        <w:rPr>
          <w:rFonts w:ascii="Times New Roman" w:hAnsi="Times New Roman" w:cs="Times New Roman"/>
        </w:rPr>
        <w:t xml:space="preserve">: VT, </w:t>
      </w:r>
      <w:r w:rsidR="00354947">
        <w:rPr>
          <w:rFonts w:ascii="Times New Roman" w:hAnsi="Times New Roman" w:cs="Times New Roman"/>
        </w:rPr>
        <w:t>TG, C25b</w:t>
      </w:r>
      <w:r w:rsidR="00354947" w:rsidRPr="003F4232">
        <w:rPr>
          <w:rFonts w:ascii="Times New Roman" w:hAnsi="Times New Roman" w:cs="Times New Roman"/>
        </w:rPr>
        <w:t>.</w:t>
      </w:r>
    </w:p>
    <w:p w:rsidR="00354947" w:rsidRDefault="00354947" w:rsidP="0035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947" w:rsidRDefault="00354947" w:rsidP="003549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354947" w:rsidRDefault="00354947" w:rsidP="00354947">
      <w:pPr>
        <w:spacing w:after="0"/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947" w:rsidRPr="000967CE" w:rsidRDefault="00354947" w:rsidP="00354947">
      <w:pPr>
        <w:spacing w:after="0"/>
        <w:ind w:left="57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67CE">
        <w:rPr>
          <w:rFonts w:ascii="Times New Roman" w:hAnsi="Times New Roman" w:cs="Times New Roman"/>
          <w:b/>
          <w:sz w:val="28"/>
          <w:szCs w:val="28"/>
        </w:rPr>
        <w:t>Bùi Văn Trí</w:t>
      </w:r>
    </w:p>
    <w:p w:rsidR="00354947" w:rsidRPr="004F2116" w:rsidRDefault="00354947" w:rsidP="003549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4947" w:rsidRPr="00DB5B0E" w:rsidRDefault="00354947" w:rsidP="00DB5B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B4071" w:rsidRDefault="00BB4071" w:rsidP="00DB5B0E">
      <w:pPr>
        <w:jc w:val="both"/>
      </w:pPr>
    </w:p>
    <w:sectPr w:rsidR="00BB4071" w:rsidSect="00587C0F">
      <w:pgSz w:w="11907" w:h="16840" w:code="9"/>
      <w:pgMar w:top="1134" w:right="851" w:bottom="851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0E"/>
    <w:rsid w:val="002A3DF5"/>
    <w:rsid w:val="00354947"/>
    <w:rsid w:val="004B6A20"/>
    <w:rsid w:val="00587C0F"/>
    <w:rsid w:val="005C1DC9"/>
    <w:rsid w:val="0062354B"/>
    <w:rsid w:val="006F3C37"/>
    <w:rsid w:val="007135BC"/>
    <w:rsid w:val="00837D5C"/>
    <w:rsid w:val="00840250"/>
    <w:rsid w:val="00B50E36"/>
    <w:rsid w:val="00BB4071"/>
    <w:rsid w:val="00CD0B08"/>
    <w:rsid w:val="00DB5B0E"/>
    <w:rsid w:val="00DF0B9E"/>
    <w:rsid w:val="00E8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B0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9537-4966-4A32-821C-93C730AE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2023-12-13T03:46:00Z</dcterms:created>
  <dcterms:modified xsi:type="dcterms:W3CDTF">2024-04-16T07:37:00Z</dcterms:modified>
</cp:coreProperties>
</file>